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578FB" w14:textId="2A0BAF5C" w:rsidR="00CC0709" w:rsidRPr="00CC0709" w:rsidRDefault="00CC0709" w:rsidP="00CC0709">
      <w:pPr>
        <w:jc w:val="center"/>
        <w:rPr>
          <w:b/>
          <w:bCs/>
          <w:color w:val="EE0000"/>
        </w:rPr>
      </w:pPr>
      <w:r w:rsidRPr="00CC0709">
        <w:rPr>
          <w:b/>
          <w:bCs/>
          <w:color w:val="EE0000"/>
        </w:rPr>
        <w:t>PROGRAM FUNKCJONALNO-UŻYTKOWY</w:t>
      </w:r>
    </w:p>
    <w:p w14:paraId="477A24B9" w14:textId="055F8CB4" w:rsidR="001A7287" w:rsidRPr="001A7287" w:rsidRDefault="001A7287" w:rsidP="001A7287">
      <w:pPr>
        <w:rPr>
          <w:i/>
          <w:iCs/>
        </w:rPr>
      </w:pPr>
      <w:r w:rsidRPr="001A7287">
        <w:rPr>
          <w:i/>
          <w:iCs/>
        </w:rPr>
        <w:t>nazwa nadana zamówieniu przez zamawiającego:</w:t>
      </w:r>
    </w:p>
    <w:p w14:paraId="33DFAAF2" w14:textId="63EED25F" w:rsidR="001A7287" w:rsidRPr="001A7287" w:rsidRDefault="001A7287" w:rsidP="001A7287">
      <w:pPr>
        <w:rPr>
          <w:b/>
          <w:bCs/>
        </w:rPr>
      </w:pPr>
      <w:r w:rsidRPr="001A7287">
        <w:rPr>
          <w:b/>
          <w:bCs/>
        </w:rPr>
        <w:t xml:space="preserve">Remont pomieszczeń </w:t>
      </w:r>
      <w:r w:rsidR="00741A95">
        <w:rPr>
          <w:b/>
          <w:bCs/>
        </w:rPr>
        <w:t>w Centrum Technologicznym.</w:t>
      </w:r>
    </w:p>
    <w:p w14:paraId="26ADC24F" w14:textId="77777777" w:rsidR="001A7287" w:rsidRPr="001A7287" w:rsidRDefault="001A7287" w:rsidP="001A7287">
      <w:pPr>
        <w:rPr>
          <w:b/>
          <w:bCs/>
        </w:rPr>
      </w:pPr>
    </w:p>
    <w:p w14:paraId="7304139B" w14:textId="77777777" w:rsidR="001A7287" w:rsidRPr="001A7287" w:rsidRDefault="001A7287" w:rsidP="001A7287">
      <w:pPr>
        <w:rPr>
          <w:i/>
          <w:iCs/>
        </w:rPr>
      </w:pPr>
      <w:r w:rsidRPr="001A7287">
        <w:rPr>
          <w:i/>
          <w:iCs/>
        </w:rPr>
        <w:t>adres obiektu budowlanego:</w:t>
      </w:r>
    </w:p>
    <w:p w14:paraId="7E712960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budynek Centrum Technologicznego</w:t>
      </w:r>
    </w:p>
    <w:p w14:paraId="564D42AE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Białostockiego Parku Naukowo-Technologicznego</w:t>
      </w:r>
    </w:p>
    <w:p w14:paraId="6D040252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ul. Żurawia 71 A</w:t>
      </w:r>
    </w:p>
    <w:p w14:paraId="4DDA0052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15-540 Białystok</w:t>
      </w:r>
    </w:p>
    <w:p w14:paraId="3F4B1F6F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działka gruntu nr (206101_1.0021) 767/42</w:t>
      </w:r>
    </w:p>
    <w:p w14:paraId="4001B067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lokal nr 1.35 i 1.36</w:t>
      </w:r>
    </w:p>
    <w:p w14:paraId="1BD93969" w14:textId="77777777" w:rsidR="001A7287" w:rsidRPr="001A7287" w:rsidRDefault="001A7287" w:rsidP="001A7287">
      <w:pPr>
        <w:rPr>
          <w:b/>
          <w:bCs/>
        </w:rPr>
      </w:pPr>
    </w:p>
    <w:p w14:paraId="777C2A63" w14:textId="77777777" w:rsidR="001A7287" w:rsidRPr="001A7287" w:rsidRDefault="001A7287" w:rsidP="001A7287">
      <w:pPr>
        <w:rPr>
          <w:i/>
          <w:iCs/>
        </w:rPr>
      </w:pPr>
      <w:r w:rsidRPr="001A7287">
        <w:rPr>
          <w:i/>
          <w:iCs/>
        </w:rPr>
        <w:t>nazwy i kody:</w:t>
      </w:r>
    </w:p>
    <w:p w14:paraId="71730F79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45454100-5 odnawianie</w:t>
      </w:r>
    </w:p>
    <w:p w14:paraId="66258A5E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45453100-8 roboty renowacyjne</w:t>
      </w:r>
    </w:p>
    <w:p w14:paraId="493A2A44" w14:textId="44DC56A2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45410000-4 ty</w:t>
      </w:r>
      <w:r w:rsidR="00375754">
        <w:rPr>
          <w:b/>
          <w:bCs/>
        </w:rPr>
        <w:t>n</w:t>
      </w:r>
      <w:r w:rsidRPr="001A7287">
        <w:rPr>
          <w:b/>
          <w:bCs/>
        </w:rPr>
        <w:t>kowanie</w:t>
      </w:r>
    </w:p>
    <w:p w14:paraId="57743EAE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45442110-1 malowanie budynków</w:t>
      </w:r>
    </w:p>
    <w:p w14:paraId="21957A18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45432130-4 pokrywanie podłóg</w:t>
      </w:r>
    </w:p>
    <w:p w14:paraId="7E79BF3C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45421131-1 instalowanie drzwi</w:t>
      </w:r>
    </w:p>
    <w:p w14:paraId="1FAA5CCE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45421120-1 instalowanie progów</w:t>
      </w:r>
    </w:p>
    <w:p w14:paraId="65B715FD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45421111-5 instalowanie framug drzwiowych</w:t>
      </w:r>
    </w:p>
    <w:p w14:paraId="3BD36BDE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45331221-1 instalowanie urządzeń klimatyzacji częściowej powietrza</w:t>
      </w:r>
    </w:p>
    <w:p w14:paraId="38DDFF23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45315100-9 instalacyjne roboty elektrotechniczne</w:t>
      </w:r>
    </w:p>
    <w:p w14:paraId="3791B33D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45311200-2 roboty w zakresie instalacji elektrycznych</w:t>
      </w:r>
    </w:p>
    <w:p w14:paraId="6B95F69C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45311100-1 roboty w zakresie okablowania elektrycznego</w:t>
      </w:r>
    </w:p>
    <w:p w14:paraId="7322BB80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45314310-7 układanie kabli</w:t>
      </w:r>
    </w:p>
    <w:p w14:paraId="16800F05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45314320-0 instalowanie okablowania komputerowego</w:t>
      </w:r>
    </w:p>
    <w:p w14:paraId="49CCED7C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45312100-8 instalowanie przeciwpożarowych systemów alarmowych</w:t>
      </w:r>
    </w:p>
    <w:p w14:paraId="55BF9080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51900000-1 usługi instalowania systemów sterowania i kontroli</w:t>
      </w:r>
    </w:p>
    <w:p w14:paraId="31177244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51112200-2 usługi instalowania sprzętu sterowania energią elektryczną</w:t>
      </w:r>
    </w:p>
    <w:p w14:paraId="6B876687" w14:textId="77777777" w:rsidR="001A7287" w:rsidRPr="001A7287" w:rsidRDefault="001A7287" w:rsidP="001A7287">
      <w:pPr>
        <w:rPr>
          <w:b/>
          <w:bCs/>
        </w:rPr>
      </w:pPr>
    </w:p>
    <w:p w14:paraId="4475425A" w14:textId="77777777" w:rsidR="001A7287" w:rsidRPr="001A7287" w:rsidRDefault="001A7287" w:rsidP="001A7287">
      <w:pPr>
        <w:rPr>
          <w:i/>
          <w:iCs/>
        </w:rPr>
      </w:pPr>
      <w:r w:rsidRPr="001A7287">
        <w:rPr>
          <w:i/>
          <w:iCs/>
        </w:rPr>
        <w:t>nazwa i adres zamawiającego:</w:t>
      </w:r>
    </w:p>
    <w:p w14:paraId="617F5388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Miasto Białystok - Białostocki Park Naukowo-Technologiczny</w:t>
      </w:r>
    </w:p>
    <w:p w14:paraId="6CB46444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ul. Żurawia 71</w:t>
      </w:r>
    </w:p>
    <w:p w14:paraId="5F777911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15-540 Białystok</w:t>
      </w:r>
    </w:p>
    <w:p w14:paraId="056C5E77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NIP: 9662117220</w:t>
      </w:r>
    </w:p>
    <w:p w14:paraId="2970B42D" w14:textId="77777777" w:rsidR="001A7287" w:rsidRPr="001A7287" w:rsidRDefault="001A7287" w:rsidP="001A7287">
      <w:pPr>
        <w:spacing w:after="0" w:line="240" w:lineRule="auto"/>
        <w:rPr>
          <w:b/>
          <w:bCs/>
        </w:rPr>
      </w:pPr>
      <w:r w:rsidRPr="001A7287">
        <w:rPr>
          <w:b/>
          <w:bCs/>
        </w:rPr>
        <w:t>REGON: 200445339</w:t>
      </w:r>
    </w:p>
    <w:p w14:paraId="63BCFDFC" w14:textId="77777777" w:rsidR="001A7287" w:rsidRPr="001A7287" w:rsidRDefault="001A7287" w:rsidP="001A7287">
      <w:pPr>
        <w:rPr>
          <w:b/>
          <w:bCs/>
        </w:rPr>
      </w:pPr>
    </w:p>
    <w:p w14:paraId="64688C01" w14:textId="77777777" w:rsidR="001A7287" w:rsidRPr="001A7287" w:rsidRDefault="001A7287" w:rsidP="001A7287">
      <w:pPr>
        <w:rPr>
          <w:i/>
          <w:iCs/>
        </w:rPr>
      </w:pPr>
      <w:r w:rsidRPr="001A7287">
        <w:rPr>
          <w:i/>
          <w:iCs/>
        </w:rPr>
        <w:t>opracował:</w:t>
      </w:r>
    </w:p>
    <w:p w14:paraId="57A0133C" w14:textId="77777777" w:rsidR="001A7287" w:rsidRDefault="001A7287" w:rsidP="001A7287">
      <w:r w:rsidRPr="001A7287">
        <w:t>Paweł Kramarz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20680189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79297A1" w14:textId="36FA7B72" w:rsidR="005E5091" w:rsidRDefault="005E5091">
          <w:pPr>
            <w:pStyle w:val="Nagwekspisutreci"/>
          </w:pPr>
          <w:r>
            <w:t>Spis treści</w:t>
          </w:r>
        </w:p>
        <w:p w14:paraId="6A151D59" w14:textId="77777777" w:rsidR="005E5091" w:rsidRPr="005E5091" w:rsidRDefault="005E5091" w:rsidP="005E5091">
          <w:pPr>
            <w:rPr>
              <w:lang w:eastAsia="pl-PL"/>
            </w:rPr>
          </w:pPr>
        </w:p>
        <w:p w14:paraId="5D83D9C1" w14:textId="2EAB89D6" w:rsidR="005E5091" w:rsidRPr="008F0C8F" w:rsidRDefault="005E5091" w:rsidP="008F0C8F">
          <w:pPr>
            <w:pStyle w:val="Spistreci1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114250" w:history="1">
            <w:r w:rsidRPr="008F0C8F">
              <w:rPr>
                <w:rStyle w:val="Hipercze"/>
                <w:b/>
                <w:bCs/>
              </w:rPr>
              <w:t>Część opisowa programu funkcjonalno-użytkowego.</w:t>
            </w:r>
            <w:r w:rsidRPr="008F0C8F">
              <w:rPr>
                <w:webHidden/>
              </w:rPr>
              <w:tab/>
            </w:r>
            <w:r w:rsidRPr="008F0C8F">
              <w:rPr>
                <w:webHidden/>
              </w:rPr>
              <w:fldChar w:fldCharType="begin"/>
            </w:r>
            <w:r w:rsidRPr="008F0C8F">
              <w:rPr>
                <w:webHidden/>
              </w:rPr>
              <w:instrText xml:space="preserve"> PAGEREF _Toc226114250 \h </w:instrText>
            </w:r>
            <w:r w:rsidRPr="008F0C8F">
              <w:rPr>
                <w:webHidden/>
              </w:rPr>
            </w:r>
            <w:r w:rsidRPr="008F0C8F">
              <w:rPr>
                <w:webHidden/>
              </w:rPr>
              <w:fldChar w:fldCharType="separate"/>
            </w:r>
            <w:r w:rsidR="008F0C8F">
              <w:rPr>
                <w:webHidden/>
              </w:rPr>
              <w:t>3</w:t>
            </w:r>
            <w:r w:rsidRPr="008F0C8F">
              <w:rPr>
                <w:webHidden/>
              </w:rPr>
              <w:fldChar w:fldCharType="end"/>
            </w:r>
          </w:hyperlink>
        </w:p>
        <w:p w14:paraId="26459F9A" w14:textId="24FC17DF" w:rsidR="005E5091" w:rsidRPr="005E5091" w:rsidRDefault="005E5091">
          <w:pPr>
            <w:pStyle w:val="Spistreci2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1" w:history="1">
            <w:r w:rsidRPr="005E5091">
              <w:rPr>
                <w:rStyle w:val="Hipercze"/>
                <w:noProof/>
                <w:sz w:val="20"/>
                <w:szCs w:val="20"/>
              </w:rPr>
              <w:t>Opis ogólny przedmiotu zamówienia.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_Toc226114251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3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8088C4B" w14:textId="274E1345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2" w:history="1">
            <w:r w:rsidRPr="005E5091">
              <w:rPr>
                <w:rStyle w:val="Hipercze"/>
                <w:noProof/>
                <w:sz w:val="20"/>
                <w:szCs w:val="20"/>
              </w:rPr>
              <w:t>Charakterystyczne parametry, określające zakres robót budowlanych.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_Toc226114252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3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AFAFFAC" w14:textId="0BE5AC72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3" w:history="1">
            <w:r w:rsidRPr="005E5091">
              <w:rPr>
                <w:rStyle w:val="Hipercze"/>
                <w:noProof/>
                <w:sz w:val="20"/>
                <w:szCs w:val="20"/>
              </w:rPr>
              <w:t>Aktualne uwarunkowania wykonania przedmiotu zamówienia.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_Toc226114253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9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A2F4EEF" w14:textId="1E56959A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4" w:history="1">
            <w:r w:rsidRPr="005E5091">
              <w:rPr>
                <w:rStyle w:val="Hipercze"/>
                <w:noProof/>
                <w:sz w:val="20"/>
                <w:szCs w:val="20"/>
              </w:rPr>
              <w:t>Ogólne właściwości funkcjonalno-użytkowe.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_Toc226114254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11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3F424C8" w14:textId="3356DE3B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5" w:history="1">
            <w:r w:rsidRPr="005E5091">
              <w:rPr>
                <w:rStyle w:val="Hipercze"/>
                <w:noProof/>
                <w:sz w:val="20"/>
                <w:szCs w:val="20"/>
              </w:rPr>
              <w:t>Szczegółowe właściwości funkcjonalno-użytkowe wyrażone we wskaźnikach powierzchniowo-kubaturowych.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_Toc226114255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12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33CD18" w14:textId="3AB288A0" w:rsidR="005E5091" w:rsidRPr="005E5091" w:rsidRDefault="005E5091">
          <w:pPr>
            <w:pStyle w:val="Spistreci2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6" w:history="1">
            <w:r w:rsidRPr="005E5091">
              <w:rPr>
                <w:rStyle w:val="Hipercze"/>
                <w:noProof/>
                <w:sz w:val="20"/>
                <w:szCs w:val="20"/>
              </w:rPr>
              <w:t>Wymagania zamawiającego w stosunku do przedmiotu zamówienia.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_Toc226114256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14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4FF3A7" w14:textId="47ADB01D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7" w:history="1">
            <w:r w:rsidRPr="005E5091">
              <w:rPr>
                <w:rStyle w:val="Hipercze"/>
                <w:noProof/>
                <w:sz w:val="20"/>
                <w:szCs w:val="20"/>
              </w:rPr>
              <w:t>Przygotowanie terenu budowy.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_Toc226114257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14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44310A8" w14:textId="51CA7AE3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8" w:history="1">
            <w:r w:rsidRPr="005E5091">
              <w:rPr>
                <w:rStyle w:val="Hipercze"/>
                <w:noProof/>
                <w:sz w:val="20"/>
                <w:szCs w:val="20"/>
              </w:rPr>
              <w:t>Architektura.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_Toc226114258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14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E2BF59" w14:textId="2DF0460A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59" w:history="1">
            <w:r w:rsidRPr="005E5091">
              <w:rPr>
                <w:rStyle w:val="Hipercze"/>
                <w:noProof/>
                <w:sz w:val="20"/>
                <w:szCs w:val="20"/>
              </w:rPr>
              <w:t>Konstrukcja.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_Toc226114259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14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D3634B" w14:textId="3CCCA211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60" w:history="1">
            <w:r w:rsidRPr="005E5091">
              <w:rPr>
                <w:rStyle w:val="Hipercze"/>
                <w:noProof/>
                <w:sz w:val="20"/>
                <w:szCs w:val="20"/>
              </w:rPr>
              <w:t>Instalacje budowlane.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_Toc226114260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14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C95034D" w14:textId="63BBD167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61" w:history="1">
            <w:r w:rsidRPr="005E5091">
              <w:rPr>
                <w:rStyle w:val="Hipercze"/>
                <w:noProof/>
                <w:sz w:val="20"/>
                <w:szCs w:val="20"/>
              </w:rPr>
              <w:t>Wykończenie.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_Toc226114261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18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BAC4649" w14:textId="127ADFAA" w:rsidR="005E5091" w:rsidRPr="005E5091" w:rsidRDefault="005E5091">
          <w:pPr>
            <w:pStyle w:val="Spistreci3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62" w:history="1">
            <w:r w:rsidRPr="005E5091">
              <w:rPr>
                <w:rStyle w:val="Hipercze"/>
                <w:noProof/>
                <w:sz w:val="20"/>
                <w:szCs w:val="20"/>
              </w:rPr>
              <w:t>Zagospodarowanie terenu.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_Toc226114262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18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B1149E5" w14:textId="3B9ECC67" w:rsidR="005E5091" w:rsidRPr="008F0C8F" w:rsidRDefault="005E5091" w:rsidP="008F0C8F">
          <w:pPr>
            <w:pStyle w:val="Spistreci1"/>
            <w:rPr>
              <w:b/>
              <w:bCs/>
            </w:rPr>
          </w:pPr>
          <w:hyperlink w:anchor="_Toc226114263" w:history="1">
            <w:r w:rsidRPr="008F0C8F">
              <w:rPr>
                <w:rStyle w:val="Hipercze"/>
                <w:b/>
                <w:bCs/>
              </w:rPr>
              <w:t>Część informacyjna programu funkcjonalno-użytkowego.</w:t>
            </w:r>
            <w:r w:rsidRPr="008F0C8F">
              <w:rPr>
                <w:webHidden/>
              </w:rPr>
              <w:tab/>
            </w:r>
            <w:r w:rsidRPr="008F0C8F">
              <w:rPr>
                <w:webHidden/>
              </w:rPr>
              <w:fldChar w:fldCharType="begin"/>
            </w:r>
            <w:r w:rsidRPr="008F0C8F">
              <w:rPr>
                <w:webHidden/>
              </w:rPr>
              <w:instrText xml:space="preserve"> PAGEREF _Toc226114263 \h </w:instrText>
            </w:r>
            <w:r w:rsidRPr="008F0C8F">
              <w:rPr>
                <w:webHidden/>
              </w:rPr>
            </w:r>
            <w:r w:rsidRPr="008F0C8F">
              <w:rPr>
                <w:webHidden/>
              </w:rPr>
              <w:fldChar w:fldCharType="separate"/>
            </w:r>
            <w:r w:rsidR="008F0C8F">
              <w:rPr>
                <w:webHidden/>
              </w:rPr>
              <w:t>19</w:t>
            </w:r>
            <w:r w:rsidRPr="008F0C8F">
              <w:rPr>
                <w:webHidden/>
              </w:rPr>
              <w:fldChar w:fldCharType="end"/>
            </w:r>
          </w:hyperlink>
        </w:p>
        <w:p w14:paraId="514C94D5" w14:textId="65F0B87E" w:rsidR="005E5091" w:rsidRPr="005E5091" w:rsidRDefault="005E5091">
          <w:pPr>
            <w:pStyle w:val="Spistreci2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64" w:history="1">
            <w:r w:rsidRPr="005E5091">
              <w:rPr>
                <w:rStyle w:val="Hipercze"/>
                <w:noProof/>
                <w:sz w:val="20"/>
                <w:szCs w:val="20"/>
              </w:rPr>
              <w:t>Dokumenty potwierdzające zgodność zamierzenia budowlanego z wymaganiami wynikającymi z odrębnych przepisów.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_Toc226114264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19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1F68387" w14:textId="39F189E8" w:rsidR="005E5091" w:rsidRPr="005E5091" w:rsidRDefault="005E5091">
          <w:pPr>
            <w:pStyle w:val="Spistreci2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65" w:history="1">
            <w:r w:rsidRPr="005E5091">
              <w:rPr>
                <w:rStyle w:val="Hipercze"/>
                <w:noProof/>
                <w:sz w:val="20"/>
                <w:szCs w:val="20"/>
              </w:rPr>
              <w:t>Oświadczenie zamawiającego o posiadanym prawie do dysponowania nieruchomością na cele budowlane.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_Toc226114265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19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92084D8" w14:textId="16561A05" w:rsidR="005E5091" w:rsidRPr="005E5091" w:rsidRDefault="005E5091">
          <w:pPr>
            <w:pStyle w:val="Spistreci2"/>
            <w:tabs>
              <w:tab w:val="right" w:leader="dot" w:pos="9062"/>
            </w:tabs>
            <w:rPr>
              <w:noProof/>
              <w:sz w:val="20"/>
              <w:szCs w:val="20"/>
            </w:rPr>
          </w:pPr>
          <w:hyperlink w:anchor="_Toc226114266" w:history="1">
            <w:r w:rsidRPr="005E5091">
              <w:rPr>
                <w:rStyle w:val="Hipercze"/>
                <w:noProof/>
                <w:sz w:val="20"/>
                <w:szCs w:val="20"/>
              </w:rPr>
              <w:t>Wskazanie przepisów prawnych i norm związanych z projektowaniem i wykonaniem zamierzenia budowlanego.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_Toc226114266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19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F953228" w14:textId="7168B96F" w:rsidR="005E5091" w:rsidRDefault="005E5091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26114267" w:history="1">
            <w:r w:rsidRPr="005E5091">
              <w:rPr>
                <w:rStyle w:val="Hipercze"/>
                <w:noProof/>
                <w:sz w:val="20"/>
                <w:szCs w:val="20"/>
              </w:rPr>
              <w:t>Inne posiadane informacje i dokumenty niezbędne do zaprojektowania robót budowlanych.</w:t>
            </w:r>
            <w:r w:rsidRPr="005E5091">
              <w:rPr>
                <w:noProof/>
                <w:webHidden/>
                <w:sz w:val="20"/>
                <w:szCs w:val="20"/>
              </w:rPr>
              <w:tab/>
            </w:r>
            <w:r w:rsidRPr="005E5091">
              <w:rPr>
                <w:noProof/>
                <w:webHidden/>
                <w:sz w:val="20"/>
                <w:szCs w:val="20"/>
              </w:rPr>
              <w:fldChar w:fldCharType="begin"/>
            </w:r>
            <w:r w:rsidRPr="005E5091">
              <w:rPr>
                <w:noProof/>
                <w:webHidden/>
                <w:sz w:val="20"/>
                <w:szCs w:val="20"/>
              </w:rPr>
              <w:instrText xml:space="preserve"> PAGEREF _Toc226114267 \h </w:instrText>
            </w:r>
            <w:r w:rsidRPr="005E5091">
              <w:rPr>
                <w:noProof/>
                <w:webHidden/>
                <w:sz w:val="20"/>
                <w:szCs w:val="20"/>
              </w:rPr>
            </w:r>
            <w:r w:rsidRPr="005E5091">
              <w:rPr>
                <w:noProof/>
                <w:webHidden/>
                <w:sz w:val="20"/>
                <w:szCs w:val="20"/>
              </w:rPr>
              <w:fldChar w:fldCharType="separate"/>
            </w:r>
            <w:r w:rsidR="008F0C8F">
              <w:rPr>
                <w:noProof/>
                <w:webHidden/>
                <w:sz w:val="20"/>
                <w:szCs w:val="20"/>
              </w:rPr>
              <w:t>19</w:t>
            </w:r>
            <w:r w:rsidRPr="005E5091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CFBDA7" w14:textId="7D516772" w:rsidR="005E5091" w:rsidRDefault="005E5091">
          <w:r>
            <w:rPr>
              <w:b/>
              <w:bCs/>
            </w:rPr>
            <w:fldChar w:fldCharType="end"/>
          </w:r>
        </w:p>
      </w:sdtContent>
    </w:sdt>
    <w:p w14:paraId="1A5F24AC" w14:textId="77777777" w:rsidR="00CC0709" w:rsidRPr="001A7287" w:rsidRDefault="00CC0709" w:rsidP="00CC0709">
      <w:pPr>
        <w:jc w:val="center"/>
      </w:pPr>
    </w:p>
    <w:p w14:paraId="73364A24" w14:textId="77777777" w:rsidR="005E5091" w:rsidRDefault="005E5091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bookmarkStart w:id="0" w:name="_Toc226114250"/>
      <w:r>
        <w:br w:type="page"/>
      </w:r>
    </w:p>
    <w:p w14:paraId="2AD83065" w14:textId="59AD94E7" w:rsidR="00F76DF0" w:rsidRDefault="00F76DF0" w:rsidP="00654A4E">
      <w:pPr>
        <w:pStyle w:val="Nagwek1"/>
      </w:pPr>
      <w:r w:rsidRPr="00307942">
        <w:lastRenderedPageBreak/>
        <w:t>Część opisowa programu funkcjonalno-użytkowego</w:t>
      </w:r>
      <w:r w:rsidR="00307942">
        <w:t>.</w:t>
      </w:r>
      <w:bookmarkEnd w:id="0"/>
    </w:p>
    <w:p w14:paraId="28AAE05A" w14:textId="288BD56C" w:rsidR="00F76DF0" w:rsidRPr="00AC20BE" w:rsidRDefault="00F76DF0" w:rsidP="00AC20BE">
      <w:pPr>
        <w:pStyle w:val="Nagwek2"/>
      </w:pPr>
      <w:bookmarkStart w:id="1" w:name="_Toc226114251"/>
      <w:r w:rsidRPr="00AC20BE">
        <w:rPr>
          <w:rStyle w:val="Nagwek1Znak"/>
          <w:sz w:val="32"/>
          <w:szCs w:val="32"/>
        </w:rPr>
        <w:t>Opis ogólny przedmiotu zamówienia</w:t>
      </w:r>
      <w:r w:rsidR="00E172C4" w:rsidRPr="00AC20BE">
        <w:t>.</w:t>
      </w:r>
      <w:bookmarkEnd w:id="1"/>
    </w:p>
    <w:p w14:paraId="0EFE1A1B" w14:textId="24B15AC3" w:rsidR="00F76DF0" w:rsidRPr="00F0511F" w:rsidRDefault="00F0511F" w:rsidP="00AC20BE">
      <w:pPr>
        <w:pStyle w:val="Nagwek3"/>
      </w:pPr>
      <w:bookmarkStart w:id="2" w:name="_Toc226114252"/>
      <w:r w:rsidRPr="00F0511F">
        <w:t>C</w:t>
      </w:r>
      <w:r w:rsidR="00F76DF0" w:rsidRPr="00F0511F">
        <w:t>harakterystyczne parametry</w:t>
      </w:r>
      <w:r w:rsidR="003746AA">
        <w:t>,</w:t>
      </w:r>
      <w:r w:rsidR="00F76DF0" w:rsidRPr="00F0511F">
        <w:t xml:space="preserve"> określające zakres robót budowlanych</w:t>
      </w:r>
      <w:r w:rsidR="00E172C4" w:rsidRPr="00F0511F">
        <w:t>.</w:t>
      </w:r>
      <w:bookmarkEnd w:id="2"/>
    </w:p>
    <w:p w14:paraId="71A12FEF" w14:textId="7EEA2A98" w:rsidR="00F76DF0" w:rsidRDefault="00F76DF0" w:rsidP="00F76DF0">
      <w:pPr>
        <w:jc w:val="both"/>
      </w:pPr>
      <w:r>
        <w:t>Roboty budowlane polegają na podziale dwóch dużych pomieszczeń w budynku Centrum Technologicznego BPN-T przy ul. Żurawiej 71 w Białymstoku, znajdujących się na I piętrze budynku</w:t>
      </w:r>
      <w:r w:rsidR="00916FC4">
        <w:t xml:space="preserve"> CT</w:t>
      </w:r>
      <w:r>
        <w:t>:</w:t>
      </w:r>
    </w:p>
    <w:p w14:paraId="0938E524" w14:textId="069E83C4" w:rsidR="00F76DF0" w:rsidRDefault="00F76DF0" w:rsidP="00F76DF0">
      <w:pPr>
        <w:pStyle w:val="Akapitzlist"/>
        <w:numPr>
          <w:ilvl w:val="0"/>
          <w:numId w:val="1"/>
        </w:numPr>
        <w:jc w:val="both"/>
      </w:pPr>
      <w:r>
        <w:t xml:space="preserve">pomieszczenie oznaczone w projekcie budynku jako II 1.36 </w:t>
      </w:r>
      <w:r w:rsidRPr="00F76DF0">
        <w:rPr>
          <w:i/>
          <w:iCs/>
        </w:rPr>
        <w:t>Biuro do wynajęcia</w:t>
      </w:r>
      <w:r>
        <w:t xml:space="preserve"> o powierzchni łącznej 98,90 m</w:t>
      </w:r>
      <w:r w:rsidR="00635430">
        <w:rPr>
          <w:vertAlign w:val="superscript"/>
        </w:rPr>
        <w:t>2</w:t>
      </w:r>
      <w:r>
        <w:t xml:space="preserve"> i wysokości 3,30 m,</w:t>
      </w:r>
    </w:p>
    <w:p w14:paraId="721A8D62" w14:textId="384444B7" w:rsidR="00F76DF0" w:rsidRDefault="00F76DF0" w:rsidP="00F76DF0">
      <w:pPr>
        <w:pStyle w:val="Akapitzlist"/>
        <w:numPr>
          <w:ilvl w:val="0"/>
          <w:numId w:val="1"/>
        </w:numPr>
        <w:jc w:val="both"/>
      </w:pPr>
      <w:r>
        <w:t>pomieszczenie oznaczone w projekcie budynku jako II 1.</w:t>
      </w:r>
      <w:r w:rsidR="00624580">
        <w:t>3</w:t>
      </w:r>
      <w:r>
        <w:t xml:space="preserve">5 </w:t>
      </w:r>
      <w:r w:rsidRPr="00F76DF0">
        <w:rPr>
          <w:i/>
          <w:iCs/>
        </w:rPr>
        <w:t>Biuro do wynajęcia</w:t>
      </w:r>
      <w:r>
        <w:t xml:space="preserve"> o powierzchni łącznej 79,82 m</w:t>
      </w:r>
      <w:r w:rsidR="00635430">
        <w:rPr>
          <w:vertAlign w:val="superscript"/>
        </w:rPr>
        <w:t>2</w:t>
      </w:r>
      <w:r>
        <w:t xml:space="preserve"> i wysokości 3,30 m.</w:t>
      </w:r>
    </w:p>
    <w:p w14:paraId="7AD39EAD" w14:textId="2E2D5888" w:rsidR="00F76DF0" w:rsidRDefault="00F76DF0" w:rsidP="00F76DF0">
      <w:pPr>
        <w:jc w:val="both"/>
      </w:pPr>
      <w:r>
        <w:t xml:space="preserve">Obydwa pomieszczenia są w chwili obecnej podzielone </w:t>
      </w:r>
      <w:r w:rsidR="005734F9">
        <w:t>w sposób prowizoryczny za</w:t>
      </w:r>
      <w:r w:rsidR="00916FC4">
        <w:t> </w:t>
      </w:r>
      <w:r w:rsidR="005734F9">
        <w:t>pomocą lekkich ścianek</w:t>
      </w:r>
      <w:r w:rsidR="00916FC4">
        <w:t xml:space="preserve"> działowych</w:t>
      </w:r>
      <w:r w:rsidR="005734F9">
        <w:t>, wykonanych z płyty GK. Planowany podział powinien w przybliżeniu zachować ten sposób podziału i orientacyjny rozmiar powstałych pomieszczeń:</w:t>
      </w:r>
    </w:p>
    <w:p w14:paraId="4B81DED6" w14:textId="62AFF63F" w:rsidR="005734F9" w:rsidRDefault="005734F9" w:rsidP="005734F9">
      <w:pPr>
        <w:pStyle w:val="Akapitzlist"/>
        <w:numPr>
          <w:ilvl w:val="0"/>
          <w:numId w:val="2"/>
        </w:numPr>
        <w:jc w:val="both"/>
      </w:pPr>
      <w:r>
        <w:t xml:space="preserve">pomieszczenie oznaczone w projekcie budynku jako II 1.36 </w:t>
      </w:r>
      <w:r w:rsidRPr="00F76DF0">
        <w:rPr>
          <w:i/>
          <w:iCs/>
        </w:rPr>
        <w:t>Biuro do wynajęcia</w:t>
      </w:r>
      <w:r>
        <w:t xml:space="preserve"> o powierzchni łącznej 98,90 m</w:t>
      </w:r>
      <w:r w:rsidR="00635430">
        <w:rPr>
          <w:vertAlign w:val="superscript"/>
        </w:rPr>
        <w:t>2</w:t>
      </w:r>
      <w:r>
        <w:t xml:space="preserve"> i wysokości 3,30 m, podzielono na</w:t>
      </w:r>
      <w:r w:rsidR="0010106A">
        <w:t> </w:t>
      </w:r>
      <w:r>
        <w:t>3</w:t>
      </w:r>
      <w:r w:rsidR="0010106A">
        <w:t> </w:t>
      </w:r>
      <w:r>
        <w:t>pomieszczenia</w:t>
      </w:r>
      <w:r w:rsidR="00A9187F">
        <w:t>:</w:t>
      </w:r>
    </w:p>
    <w:p w14:paraId="36B83B08" w14:textId="5860A2CF" w:rsidR="00A9187F" w:rsidRDefault="00A9187F" w:rsidP="00A9187F">
      <w:pPr>
        <w:pStyle w:val="Akapitzlist"/>
        <w:numPr>
          <w:ilvl w:val="0"/>
          <w:numId w:val="3"/>
        </w:numPr>
        <w:jc w:val="both"/>
      </w:pPr>
      <w:r>
        <w:t xml:space="preserve">pomieszczenie </w:t>
      </w:r>
      <w:r w:rsidR="006B11FE">
        <w:t>„</w:t>
      </w:r>
      <w:r w:rsidR="006B11FE" w:rsidRPr="00AE4091">
        <w:rPr>
          <w:b/>
          <w:bCs/>
        </w:rPr>
        <w:t>1</w:t>
      </w:r>
      <w:r w:rsidR="006B11FE">
        <w:t xml:space="preserve">” o wymiarach 5,80 m x </w:t>
      </w:r>
      <w:r w:rsidR="00220F39">
        <w:t>6,60 m</w:t>
      </w:r>
      <w:r w:rsidR="0016625A">
        <w:t>,</w:t>
      </w:r>
    </w:p>
    <w:p w14:paraId="187A3052" w14:textId="4DB9C2CC" w:rsidR="0016625A" w:rsidRDefault="0016625A" w:rsidP="00A9187F">
      <w:pPr>
        <w:pStyle w:val="Akapitzlist"/>
        <w:numPr>
          <w:ilvl w:val="0"/>
          <w:numId w:val="3"/>
        </w:numPr>
        <w:jc w:val="both"/>
      </w:pPr>
      <w:r>
        <w:t>pomieszczenie „</w:t>
      </w:r>
      <w:r w:rsidRPr="00AE4091">
        <w:rPr>
          <w:b/>
          <w:bCs/>
        </w:rPr>
        <w:t>2</w:t>
      </w:r>
      <w:r>
        <w:t xml:space="preserve">” </w:t>
      </w:r>
      <w:r w:rsidR="0014480C">
        <w:t>o wymiarach 3,00 m x 6,60 m,</w:t>
      </w:r>
    </w:p>
    <w:p w14:paraId="4A723E72" w14:textId="02D884DD" w:rsidR="009E167C" w:rsidRDefault="009E167C" w:rsidP="00A9187F">
      <w:pPr>
        <w:pStyle w:val="Akapitzlist"/>
        <w:numPr>
          <w:ilvl w:val="0"/>
          <w:numId w:val="3"/>
        </w:numPr>
        <w:jc w:val="both"/>
      </w:pPr>
      <w:r>
        <w:t>pomieszczenie „</w:t>
      </w:r>
      <w:r w:rsidRPr="00AE4091">
        <w:rPr>
          <w:b/>
          <w:bCs/>
        </w:rPr>
        <w:t>3</w:t>
      </w:r>
      <w:r>
        <w:t xml:space="preserve">” o wymiarach </w:t>
      </w:r>
      <w:r w:rsidR="00586269">
        <w:t xml:space="preserve">6,00 m x </w:t>
      </w:r>
      <w:r w:rsidR="00AE4091">
        <w:t>6,60 m</w:t>
      </w:r>
    </w:p>
    <w:p w14:paraId="05E9FC9D" w14:textId="332C0B39" w:rsidR="005734F9" w:rsidRDefault="005734F9" w:rsidP="005734F9">
      <w:pPr>
        <w:pStyle w:val="Akapitzlist"/>
        <w:numPr>
          <w:ilvl w:val="0"/>
          <w:numId w:val="2"/>
        </w:numPr>
        <w:jc w:val="both"/>
      </w:pPr>
      <w:r>
        <w:t>pomieszczenie oznaczone w projekcie budynku jako II 1.</w:t>
      </w:r>
      <w:r w:rsidR="00602609">
        <w:t>3</w:t>
      </w:r>
      <w:r>
        <w:t xml:space="preserve">5 </w:t>
      </w:r>
      <w:r w:rsidRPr="00F76DF0">
        <w:rPr>
          <w:i/>
          <w:iCs/>
        </w:rPr>
        <w:t>Biuro do wynajęcia</w:t>
      </w:r>
      <w:r>
        <w:t xml:space="preserve"> o powierzchni łącznej 79,82 m</w:t>
      </w:r>
      <w:r w:rsidR="00635430">
        <w:rPr>
          <w:vertAlign w:val="superscript"/>
        </w:rPr>
        <w:t>2</w:t>
      </w:r>
      <w:r>
        <w:t xml:space="preserve"> i wysokości 3,30 m, podzielono na</w:t>
      </w:r>
      <w:r w:rsidR="0010106A">
        <w:t> </w:t>
      </w:r>
      <w:r>
        <w:t>3</w:t>
      </w:r>
      <w:r w:rsidR="0010106A">
        <w:t> </w:t>
      </w:r>
      <w:r>
        <w:t>pomieszczenia</w:t>
      </w:r>
      <w:r w:rsidR="00AE4091">
        <w:t>:</w:t>
      </w:r>
    </w:p>
    <w:p w14:paraId="3D20C57D" w14:textId="6FC1AFCE" w:rsidR="00AE4091" w:rsidRDefault="00AE4091" w:rsidP="00AE4091">
      <w:pPr>
        <w:pStyle w:val="Akapitzlist"/>
        <w:numPr>
          <w:ilvl w:val="0"/>
          <w:numId w:val="4"/>
        </w:numPr>
        <w:jc w:val="both"/>
      </w:pPr>
      <w:r>
        <w:t>pomieszczenie „</w:t>
      </w:r>
      <w:r w:rsidR="00854F98">
        <w:rPr>
          <w:b/>
          <w:bCs/>
        </w:rPr>
        <w:t>4</w:t>
      </w:r>
      <w:r>
        <w:t xml:space="preserve">” o wymiarach </w:t>
      </w:r>
      <w:r w:rsidR="00854F98">
        <w:t>3,</w:t>
      </w:r>
      <w:r w:rsidR="00832D7F">
        <w:t>0</w:t>
      </w:r>
      <w:r w:rsidR="00854F98">
        <w:t>0</w:t>
      </w:r>
      <w:r>
        <w:t xml:space="preserve"> m x </w:t>
      </w:r>
      <w:r w:rsidR="00854F98">
        <w:t>3,</w:t>
      </w:r>
      <w:r w:rsidR="00832D7F">
        <w:t>5</w:t>
      </w:r>
      <w:r w:rsidR="00854F98">
        <w:t>0</w:t>
      </w:r>
      <w:r>
        <w:t xml:space="preserve"> m,</w:t>
      </w:r>
    </w:p>
    <w:p w14:paraId="2A728050" w14:textId="6FDF10CE" w:rsidR="00854F98" w:rsidRDefault="00854F98" w:rsidP="00854F98">
      <w:pPr>
        <w:pStyle w:val="Akapitzlist"/>
        <w:numPr>
          <w:ilvl w:val="0"/>
          <w:numId w:val="4"/>
        </w:numPr>
        <w:jc w:val="both"/>
      </w:pPr>
      <w:r>
        <w:t>pomieszczenie „</w:t>
      </w:r>
      <w:r w:rsidRPr="00854F98">
        <w:rPr>
          <w:b/>
          <w:bCs/>
        </w:rPr>
        <w:t>5</w:t>
      </w:r>
      <w:r>
        <w:t xml:space="preserve">” o wymiarach </w:t>
      </w:r>
      <w:r w:rsidR="0072489D">
        <w:t>5</w:t>
      </w:r>
      <w:r>
        <w:t>,</w:t>
      </w:r>
      <w:r w:rsidR="0072489D">
        <w:t>8</w:t>
      </w:r>
      <w:r>
        <w:t xml:space="preserve">0 m x </w:t>
      </w:r>
      <w:r w:rsidR="0072489D">
        <w:t>5</w:t>
      </w:r>
      <w:r>
        <w:t>,</w:t>
      </w:r>
      <w:r w:rsidR="0072489D">
        <w:t>8</w:t>
      </w:r>
      <w:r>
        <w:t>0 m,</w:t>
      </w:r>
    </w:p>
    <w:p w14:paraId="13E01FC9" w14:textId="6D02F61A" w:rsidR="00AE4091" w:rsidRDefault="0072489D" w:rsidP="00832D7F">
      <w:pPr>
        <w:pStyle w:val="Akapitzlist"/>
        <w:numPr>
          <w:ilvl w:val="0"/>
          <w:numId w:val="4"/>
        </w:numPr>
        <w:jc w:val="both"/>
      </w:pPr>
      <w:r>
        <w:t>pomieszczenie „</w:t>
      </w:r>
      <w:r>
        <w:rPr>
          <w:b/>
          <w:bCs/>
        </w:rPr>
        <w:t>6</w:t>
      </w:r>
      <w:r>
        <w:t>” o wymiarach 5,70 m x 5,80 m</w:t>
      </w:r>
      <w:r w:rsidR="00832D7F">
        <w:t>.</w:t>
      </w:r>
    </w:p>
    <w:p w14:paraId="504E9A46" w14:textId="19A2ED1C" w:rsidR="005734F9" w:rsidRDefault="0030308A" w:rsidP="005734F9">
      <w:pPr>
        <w:jc w:val="both"/>
      </w:pPr>
      <w:r>
        <w:t>W czasie</w:t>
      </w:r>
      <w:r w:rsidR="0010106A">
        <w:t xml:space="preserve"> realizacji</w:t>
      </w:r>
      <w:r>
        <w:t xml:space="preserve"> robót budowlanych można wykorzystać istniejące, prowizoryczne lekkie ścianki</w:t>
      </w:r>
      <w:r w:rsidR="0010106A">
        <w:t xml:space="preserve"> działowe</w:t>
      </w:r>
      <w:r>
        <w:t xml:space="preserve">, wykonane z płyty GK, przy czym </w:t>
      </w:r>
      <w:r w:rsidR="00750767">
        <w:t xml:space="preserve">obecnie ścianki te zostały zbudowane </w:t>
      </w:r>
      <w:r w:rsidR="0010106A">
        <w:t xml:space="preserve">tylko </w:t>
      </w:r>
      <w:r w:rsidR="00750767">
        <w:t xml:space="preserve">do poziomu sufitu podwieszanego, natomiast </w:t>
      </w:r>
      <w:r w:rsidR="0093708F">
        <w:t xml:space="preserve">w ramach </w:t>
      </w:r>
      <w:r w:rsidR="0010106A">
        <w:t xml:space="preserve">planowanych </w:t>
      </w:r>
      <w:r w:rsidR="0093708F">
        <w:t xml:space="preserve">robót budowlanych powinny zostać </w:t>
      </w:r>
      <w:r w:rsidR="00973E51">
        <w:t>dobudowane</w:t>
      </w:r>
      <w:r w:rsidR="0010106A">
        <w:t>,</w:t>
      </w:r>
      <w:r w:rsidR="00973E51">
        <w:t xml:space="preserve"> aż do stropu monolitycznego.</w:t>
      </w:r>
      <w:r w:rsidR="0027498C">
        <w:t xml:space="preserve"> Roboty budowlane, przewidywane w </w:t>
      </w:r>
      <w:r w:rsidR="00D300DA">
        <w:t>budynku, powinny objąć</w:t>
      </w:r>
      <w:r w:rsidR="0010106A">
        <w:t xml:space="preserve"> m.in.</w:t>
      </w:r>
      <w:r w:rsidR="00D300DA">
        <w:t>:</w:t>
      </w:r>
    </w:p>
    <w:p w14:paraId="1B7095D3" w14:textId="77777777" w:rsidR="002A464D" w:rsidRDefault="00D300DA" w:rsidP="002A464D">
      <w:pPr>
        <w:pStyle w:val="Akapitzlist"/>
        <w:numPr>
          <w:ilvl w:val="0"/>
          <w:numId w:val="6"/>
        </w:numPr>
        <w:jc w:val="both"/>
      </w:pPr>
      <w:r>
        <w:t xml:space="preserve">w pomieszczeniu </w:t>
      </w:r>
      <w:r w:rsidR="00816BE2">
        <w:t>„</w:t>
      </w:r>
      <w:r w:rsidR="00816BE2" w:rsidRPr="00AE4091">
        <w:rPr>
          <w:b/>
          <w:bCs/>
        </w:rPr>
        <w:t>1</w:t>
      </w:r>
      <w:r w:rsidR="00816BE2">
        <w:t xml:space="preserve">”: </w:t>
      </w:r>
    </w:p>
    <w:p w14:paraId="63A36695" w14:textId="229B7B33" w:rsidR="00D300DA" w:rsidRDefault="00816BE2" w:rsidP="00A761C3">
      <w:pPr>
        <w:pStyle w:val="Akapitzlist"/>
        <w:numPr>
          <w:ilvl w:val="0"/>
          <w:numId w:val="5"/>
        </w:numPr>
        <w:spacing w:after="0" w:line="240" w:lineRule="auto"/>
        <w:ind w:hanging="731"/>
        <w:jc w:val="both"/>
      </w:pPr>
      <w:r>
        <w:t xml:space="preserve">wykonanie dodatkowych drzwi systemowych w </w:t>
      </w:r>
      <w:r w:rsidR="00076A00">
        <w:t>systemowej ściance działowej, oddzielającej pomieszczenie od korytarza</w:t>
      </w:r>
      <w:r w:rsidR="00DA640B">
        <w:t xml:space="preserve"> </w:t>
      </w:r>
      <w:r w:rsidR="00A62B36" w:rsidRPr="00A62B36">
        <w:t>(II 1.32 komunikacja)</w:t>
      </w:r>
      <w:r w:rsidR="00A62B36">
        <w:t xml:space="preserve">, </w:t>
      </w:r>
      <w:r w:rsidR="00DA640B">
        <w:t xml:space="preserve">przy czym </w:t>
      </w:r>
      <w:r w:rsidR="00A62B36">
        <w:t xml:space="preserve">zastosowane </w:t>
      </w:r>
      <w:r w:rsidR="00DA640B">
        <w:t>drzwi powinny być dedykowane do zastosowania w</w:t>
      </w:r>
      <w:r w:rsidR="00A62B36">
        <w:t xml:space="preserve"> istniejącej </w:t>
      </w:r>
      <w:r w:rsidR="002A464D">
        <w:t>systemowej ściance działowej</w:t>
      </w:r>
      <w:r w:rsidR="005F3FD8">
        <w:t xml:space="preserve"> i być kolorystycznie zgodne z</w:t>
      </w:r>
      <w:r w:rsidR="00A62B36">
        <w:t> </w:t>
      </w:r>
      <w:r w:rsidR="005F3FD8">
        <w:t>kolorem ścianki (szary),</w:t>
      </w:r>
    </w:p>
    <w:p w14:paraId="45000B85" w14:textId="0EBDEBF6" w:rsidR="002A464D" w:rsidRDefault="00EF12E3" w:rsidP="00A761C3">
      <w:pPr>
        <w:pStyle w:val="Akapitzlist"/>
        <w:numPr>
          <w:ilvl w:val="0"/>
          <w:numId w:val="5"/>
        </w:numPr>
        <w:spacing w:after="0" w:line="240" w:lineRule="auto"/>
        <w:ind w:hanging="731"/>
        <w:jc w:val="both"/>
      </w:pPr>
      <w:r>
        <w:lastRenderedPageBreak/>
        <w:t xml:space="preserve">wymiana istniejących drzwi </w:t>
      </w:r>
      <w:r w:rsidR="00F86322">
        <w:t xml:space="preserve">płycinowych </w:t>
      </w:r>
      <w:r>
        <w:t xml:space="preserve">w prowizorycznej ściance działowej  pomiędzy pomieszczeniem </w:t>
      </w:r>
      <w:r w:rsidR="00F52CB6">
        <w:t>„</w:t>
      </w:r>
      <w:r w:rsidR="00F52CB6" w:rsidRPr="00AE4091">
        <w:rPr>
          <w:b/>
          <w:bCs/>
        </w:rPr>
        <w:t>1</w:t>
      </w:r>
      <w:r w:rsidR="00F52CB6">
        <w:t>” a pomieszczeniem „</w:t>
      </w:r>
      <w:r w:rsidR="00F52CB6">
        <w:rPr>
          <w:b/>
          <w:bCs/>
        </w:rPr>
        <w:t>2</w:t>
      </w:r>
      <w:r w:rsidR="00F52CB6">
        <w:t>”,</w:t>
      </w:r>
      <w:r w:rsidR="00B40B86">
        <w:t xml:space="preserve"> przy czym </w:t>
      </w:r>
      <w:r w:rsidR="00B40B86" w:rsidRPr="00B40B86">
        <w:t xml:space="preserve">Zamawiający dopuszcza </w:t>
      </w:r>
      <w:r w:rsidR="00B40B86">
        <w:t xml:space="preserve">zastosowanie </w:t>
      </w:r>
      <w:r w:rsidR="00B40B86" w:rsidRPr="00B40B86">
        <w:t>drzwi płycinow</w:t>
      </w:r>
      <w:r w:rsidR="00B40B86">
        <w:t>ych</w:t>
      </w:r>
      <w:r w:rsidR="00B40B86" w:rsidRPr="00B40B86">
        <w:t>, laminowan</w:t>
      </w:r>
      <w:r w:rsidR="00B40B86">
        <w:t>ych</w:t>
      </w:r>
      <w:r w:rsidR="00B40B86" w:rsidRPr="00B40B86">
        <w:t>, gładki</w:t>
      </w:r>
      <w:r w:rsidR="00B40B86">
        <w:t>ch</w:t>
      </w:r>
      <w:r w:rsidR="00B40B86" w:rsidRPr="00B40B86">
        <w:t>, płaski</w:t>
      </w:r>
      <w:r w:rsidR="00B40B86">
        <w:t>ch</w:t>
      </w:r>
      <w:r w:rsidR="00B40B86" w:rsidRPr="00B40B86">
        <w:t>, pełn</w:t>
      </w:r>
      <w:r w:rsidR="00B40B86">
        <w:t>ych</w:t>
      </w:r>
      <w:r w:rsidR="00B40B86" w:rsidRPr="00B40B86">
        <w:t xml:space="preserve"> bez przeszklenia, przylgow</w:t>
      </w:r>
      <w:r w:rsidR="00B40B86">
        <w:t>ych</w:t>
      </w:r>
      <w:r w:rsidR="00B40B86" w:rsidRPr="00B40B86">
        <w:t xml:space="preserve"> wraz z</w:t>
      </w:r>
      <w:r w:rsidR="00B40B86">
        <w:t> </w:t>
      </w:r>
      <w:r w:rsidR="00B40B86" w:rsidRPr="00B40B86">
        <w:t>ościeżnicą, zamkiem, klamkami i pełnym wyposażeniem w kolorze zgodnym z kolorystyką ściany</w:t>
      </w:r>
      <w:r w:rsidR="00B40B86">
        <w:t>,</w:t>
      </w:r>
    </w:p>
    <w:p w14:paraId="7D301A42" w14:textId="6EAE1326" w:rsidR="00A761C3" w:rsidRDefault="00A761C3" w:rsidP="00A761C3">
      <w:pPr>
        <w:pStyle w:val="Akapitzlist"/>
        <w:numPr>
          <w:ilvl w:val="0"/>
          <w:numId w:val="6"/>
        </w:numPr>
        <w:jc w:val="both"/>
      </w:pPr>
      <w:r>
        <w:t>w pomieszczeniu „</w:t>
      </w:r>
      <w:r>
        <w:rPr>
          <w:b/>
          <w:bCs/>
        </w:rPr>
        <w:t>2</w:t>
      </w:r>
      <w:r>
        <w:t xml:space="preserve">”: </w:t>
      </w:r>
    </w:p>
    <w:p w14:paraId="4FAD4708" w14:textId="72A79A98" w:rsidR="00A761C3" w:rsidRDefault="00B40B86" w:rsidP="0061326A">
      <w:pPr>
        <w:pStyle w:val="Akapitzlist"/>
        <w:numPr>
          <w:ilvl w:val="0"/>
          <w:numId w:val="8"/>
        </w:numPr>
        <w:spacing w:after="0" w:line="240" w:lineRule="auto"/>
        <w:ind w:hanging="731"/>
        <w:jc w:val="both"/>
      </w:pPr>
      <w:r>
        <w:t>w</w:t>
      </w:r>
      <w:r w:rsidR="00F86322">
        <w:t xml:space="preserve">ymiana istniejących drzwi </w:t>
      </w:r>
      <w:r w:rsidR="00E87755">
        <w:t>płycinowych na drzwi systemowe w systemowej ściance działowej, oddzielającej pomieszczenie od</w:t>
      </w:r>
      <w:r w:rsidR="00210A5C">
        <w:t> </w:t>
      </w:r>
      <w:r w:rsidR="00E87755">
        <w:t xml:space="preserve">korytarza </w:t>
      </w:r>
      <w:r w:rsidR="00AE16B6" w:rsidRPr="00AE16B6">
        <w:t>(II 1.32 komunikacja)</w:t>
      </w:r>
      <w:r w:rsidR="00AE16B6">
        <w:t xml:space="preserve">, </w:t>
      </w:r>
      <w:r w:rsidR="00E87755">
        <w:t xml:space="preserve">przy czym drzwi powinny być dedykowane do zastosowania w </w:t>
      </w:r>
      <w:r w:rsidR="00AE16B6">
        <w:t xml:space="preserve">istniejącej </w:t>
      </w:r>
      <w:r w:rsidR="00E87755">
        <w:t>systemowej ściance działowej,</w:t>
      </w:r>
      <w:r w:rsidR="000035C3">
        <w:t xml:space="preserve"> i</w:t>
      </w:r>
      <w:r w:rsidR="00AE16B6">
        <w:t> </w:t>
      </w:r>
      <w:r w:rsidR="000035C3">
        <w:t>być</w:t>
      </w:r>
      <w:r w:rsidR="00AE16B6">
        <w:t> </w:t>
      </w:r>
      <w:r w:rsidR="000035C3">
        <w:t>kolorystycznie zgodne z kolorem ścianki (szary)</w:t>
      </w:r>
      <w:r w:rsidR="005F3FD8">
        <w:t>,</w:t>
      </w:r>
    </w:p>
    <w:p w14:paraId="4D6B0552" w14:textId="592A3E9C" w:rsidR="00A761C3" w:rsidRDefault="00A761C3" w:rsidP="00A761C3">
      <w:pPr>
        <w:pStyle w:val="Akapitzlist"/>
        <w:numPr>
          <w:ilvl w:val="0"/>
          <w:numId w:val="6"/>
        </w:numPr>
        <w:jc w:val="both"/>
      </w:pPr>
      <w:r>
        <w:t>w pomieszczeniu „</w:t>
      </w:r>
      <w:r>
        <w:rPr>
          <w:b/>
          <w:bCs/>
        </w:rPr>
        <w:t>3</w:t>
      </w:r>
      <w:r>
        <w:t xml:space="preserve">”: </w:t>
      </w:r>
    </w:p>
    <w:p w14:paraId="179F2987" w14:textId="50DE9DBC" w:rsidR="0061326A" w:rsidRDefault="0061326A" w:rsidP="00DC7E8E">
      <w:pPr>
        <w:pStyle w:val="Akapitzlist"/>
        <w:numPr>
          <w:ilvl w:val="0"/>
          <w:numId w:val="7"/>
        </w:numPr>
        <w:spacing w:after="0" w:line="240" w:lineRule="auto"/>
        <w:ind w:hanging="731"/>
        <w:jc w:val="both"/>
      </w:pPr>
      <w:r>
        <w:t>wymiana istniejących drzwi płycinowych w prowizorycznej ściance działowej  pomiędzy pomieszczeniem „</w:t>
      </w:r>
      <w:r>
        <w:rPr>
          <w:b/>
          <w:bCs/>
        </w:rPr>
        <w:t>3</w:t>
      </w:r>
      <w:r>
        <w:t>” a pomieszczeniem „</w:t>
      </w:r>
      <w:r>
        <w:rPr>
          <w:b/>
          <w:bCs/>
        </w:rPr>
        <w:t>2</w:t>
      </w:r>
      <w:r>
        <w:t xml:space="preserve">”, przy czym </w:t>
      </w:r>
      <w:r w:rsidRPr="00B40B86">
        <w:t xml:space="preserve">Zamawiający dopuszcza </w:t>
      </w:r>
      <w:r>
        <w:t xml:space="preserve">zastosowanie </w:t>
      </w:r>
      <w:r w:rsidRPr="00B40B86">
        <w:t>drzwi płycinow</w:t>
      </w:r>
      <w:r>
        <w:t>ych</w:t>
      </w:r>
      <w:r w:rsidRPr="00B40B86">
        <w:t>, laminowan</w:t>
      </w:r>
      <w:r>
        <w:t>ych</w:t>
      </w:r>
      <w:r w:rsidRPr="00B40B86">
        <w:t>, gładki</w:t>
      </w:r>
      <w:r>
        <w:t>ch</w:t>
      </w:r>
      <w:r w:rsidRPr="00B40B86">
        <w:t>, płaski</w:t>
      </w:r>
      <w:r>
        <w:t>ch</w:t>
      </w:r>
      <w:r w:rsidRPr="00B40B86">
        <w:t>, pełn</w:t>
      </w:r>
      <w:r>
        <w:t>ych</w:t>
      </w:r>
      <w:r w:rsidRPr="00B40B86">
        <w:t xml:space="preserve"> bez przeszklenia, przylgow</w:t>
      </w:r>
      <w:r>
        <w:t>ych</w:t>
      </w:r>
      <w:r w:rsidRPr="00B40B86">
        <w:t xml:space="preserve"> wraz z</w:t>
      </w:r>
      <w:r>
        <w:t> </w:t>
      </w:r>
      <w:r w:rsidRPr="00B40B86">
        <w:t>ościeżnicą, zamkiem, klamkami i pełnym wyposażeniem w kolorze zgodnym z kolorystyką ściany</w:t>
      </w:r>
      <w:r>
        <w:t>,</w:t>
      </w:r>
    </w:p>
    <w:p w14:paraId="7A28C243" w14:textId="40D32C6E" w:rsidR="0061326A" w:rsidRDefault="0061326A" w:rsidP="0061326A">
      <w:pPr>
        <w:pStyle w:val="Akapitzlist"/>
        <w:numPr>
          <w:ilvl w:val="0"/>
          <w:numId w:val="6"/>
        </w:numPr>
        <w:jc w:val="both"/>
      </w:pPr>
      <w:r>
        <w:t>w pomieszczeniu „</w:t>
      </w:r>
      <w:r>
        <w:rPr>
          <w:b/>
          <w:bCs/>
        </w:rPr>
        <w:t>4</w:t>
      </w:r>
      <w:r>
        <w:t xml:space="preserve">”: </w:t>
      </w:r>
    </w:p>
    <w:p w14:paraId="0070FE02" w14:textId="3F26ECD6" w:rsidR="00ED26D6" w:rsidRDefault="00DA51BD" w:rsidP="004B29A1">
      <w:pPr>
        <w:pStyle w:val="Akapitzlist"/>
        <w:numPr>
          <w:ilvl w:val="0"/>
          <w:numId w:val="10"/>
        </w:numPr>
        <w:spacing w:after="0" w:line="240" w:lineRule="auto"/>
        <w:ind w:hanging="731"/>
        <w:jc w:val="both"/>
      </w:pPr>
      <w:r>
        <w:t xml:space="preserve">wykonanie dodatkowych drzwi </w:t>
      </w:r>
      <w:r w:rsidR="00ED26D6">
        <w:t>płycinowych</w:t>
      </w:r>
      <w:r>
        <w:t>,</w:t>
      </w:r>
      <w:r w:rsidR="00ED26D6">
        <w:t xml:space="preserve"> w </w:t>
      </w:r>
      <w:r w:rsidR="00D63C64">
        <w:t xml:space="preserve">murowanej </w:t>
      </w:r>
      <w:r w:rsidR="00ED26D6">
        <w:t xml:space="preserve">ścianie oddzielającej pomieszczenie od korytarza </w:t>
      </w:r>
      <w:r w:rsidR="00D63C64">
        <w:t>przy dźwigu osobowo-towarowym</w:t>
      </w:r>
      <w:r w:rsidR="003B57EC">
        <w:t xml:space="preserve"> </w:t>
      </w:r>
      <w:r w:rsidR="003B57EC" w:rsidRPr="003B57EC">
        <w:t>(II 1.32 komunikacja)</w:t>
      </w:r>
      <w:r w:rsidR="00D63C64">
        <w:t xml:space="preserve">, </w:t>
      </w:r>
      <w:r w:rsidR="00ED26D6">
        <w:t xml:space="preserve">przy czym </w:t>
      </w:r>
      <w:r w:rsidR="00ED26D6" w:rsidRPr="00B40B86">
        <w:t xml:space="preserve">Zamawiający dopuszcza </w:t>
      </w:r>
      <w:r w:rsidR="00ED26D6">
        <w:t xml:space="preserve">zastosowanie </w:t>
      </w:r>
      <w:r w:rsidR="00ED26D6" w:rsidRPr="00B40B86">
        <w:t>drzwi płycinow</w:t>
      </w:r>
      <w:r w:rsidR="00ED26D6">
        <w:t>ych</w:t>
      </w:r>
      <w:r w:rsidR="00ED26D6" w:rsidRPr="00B40B86">
        <w:t>, laminowan</w:t>
      </w:r>
      <w:r w:rsidR="00ED26D6">
        <w:t>ych</w:t>
      </w:r>
      <w:r w:rsidR="00ED26D6" w:rsidRPr="00B40B86">
        <w:t>, gładki</w:t>
      </w:r>
      <w:r w:rsidR="00ED26D6">
        <w:t>ch</w:t>
      </w:r>
      <w:r w:rsidR="00ED26D6" w:rsidRPr="00B40B86">
        <w:t>, płaski</w:t>
      </w:r>
      <w:r w:rsidR="00ED26D6">
        <w:t>ch</w:t>
      </w:r>
      <w:r w:rsidR="00ED26D6" w:rsidRPr="00B40B86">
        <w:t>, pełn</w:t>
      </w:r>
      <w:r w:rsidR="00ED26D6">
        <w:t>ych</w:t>
      </w:r>
      <w:r w:rsidR="00ED26D6" w:rsidRPr="00B40B86">
        <w:t xml:space="preserve"> bez przeszklenia, przylgow</w:t>
      </w:r>
      <w:r w:rsidR="00ED26D6">
        <w:t>ych</w:t>
      </w:r>
      <w:r w:rsidR="00ED26D6" w:rsidRPr="00B40B86">
        <w:t xml:space="preserve"> wraz z</w:t>
      </w:r>
      <w:r w:rsidR="00ED26D6">
        <w:t> </w:t>
      </w:r>
      <w:r w:rsidR="00ED26D6" w:rsidRPr="00B40B86">
        <w:t>ościeżnicą, zamkiem, klamkami i pełnym wyposażeniem w kolorze zgodnym z kolorystyką ściany</w:t>
      </w:r>
      <w:r w:rsidR="00ED26D6">
        <w:t>,</w:t>
      </w:r>
    </w:p>
    <w:p w14:paraId="6C9D3C2C" w14:textId="4ABDE1E9" w:rsidR="00DA51BD" w:rsidRDefault="006214C7" w:rsidP="001A0BD1">
      <w:pPr>
        <w:pStyle w:val="Akapitzlist"/>
        <w:numPr>
          <w:ilvl w:val="0"/>
          <w:numId w:val="10"/>
        </w:numPr>
        <w:spacing w:after="0" w:line="240" w:lineRule="auto"/>
        <w:ind w:hanging="731"/>
        <w:jc w:val="both"/>
      </w:pPr>
      <w:r>
        <w:t>wymiana istniejących drzwi płycinowych w prowizorycznej ściance działowej  pomiędzy pomieszczeniem „</w:t>
      </w:r>
      <w:r>
        <w:rPr>
          <w:b/>
          <w:bCs/>
        </w:rPr>
        <w:t>4</w:t>
      </w:r>
      <w:r>
        <w:t>” a pomieszczeniem „</w:t>
      </w:r>
      <w:r>
        <w:rPr>
          <w:b/>
          <w:bCs/>
        </w:rPr>
        <w:t>5</w:t>
      </w:r>
      <w:r>
        <w:t xml:space="preserve">”, przy czym </w:t>
      </w:r>
      <w:r w:rsidRPr="00B40B86">
        <w:t xml:space="preserve">Zamawiający dopuszcza </w:t>
      </w:r>
      <w:r>
        <w:t xml:space="preserve">zastosowanie </w:t>
      </w:r>
      <w:r w:rsidRPr="00B40B86">
        <w:t>drzwi płycinow</w:t>
      </w:r>
      <w:r>
        <w:t>ych</w:t>
      </w:r>
      <w:r w:rsidRPr="00B40B86">
        <w:t>, laminowan</w:t>
      </w:r>
      <w:r>
        <w:t>ych</w:t>
      </w:r>
      <w:r w:rsidRPr="00B40B86">
        <w:t>, gładki</w:t>
      </w:r>
      <w:r>
        <w:t>ch</w:t>
      </w:r>
      <w:r w:rsidRPr="00B40B86">
        <w:t>, płaski</w:t>
      </w:r>
      <w:r>
        <w:t>ch</w:t>
      </w:r>
      <w:r w:rsidRPr="00B40B86">
        <w:t>, pełn</w:t>
      </w:r>
      <w:r>
        <w:t>ych</w:t>
      </w:r>
      <w:r w:rsidRPr="00B40B86">
        <w:t xml:space="preserve"> bez przeszklenia, przylgow</w:t>
      </w:r>
      <w:r>
        <w:t>ych</w:t>
      </w:r>
      <w:r w:rsidRPr="00B40B86">
        <w:t xml:space="preserve"> wraz z</w:t>
      </w:r>
      <w:r>
        <w:t> </w:t>
      </w:r>
      <w:r w:rsidRPr="00B40B86">
        <w:t>ościeżnicą, zamkiem, klamkami i pełnym wyposażeniem w kolorze zgodnym z kolorystyką ściany</w:t>
      </w:r>
      <w:r>
        <w:t>,</w:t>
      </w:r>
    </w:p>
    <w:p w14:paraId="05770C94" w14:textId="5061DC0B" w:rsidR="00A761C3" w:rsidRDefault="0061326A" w:rsidP="0050159E">
      <w:pPr>
        <w:pStyle w:val="Akapitzlist"/>
        <w:numPr>
          <w:ilvl w:val="0"/>
          <w:numId w:val="6"/>
        </w:numPr>
        <w:jc w:val="both"/>
      </w:pPr>
      <w:r>
        <w:t>w pomieszczeniu „</w:t>
      </w:r>
      <w:r w:rsidR="001A0BD1">
        <w:rPr>
          <w:b/>
          <w:bCs/>
        </w:rPr>
        <w:t>6</w:t>
      </w:r>
      <w:r>
        <w:t xml:space="preserve">”: </w:t>
      </w:r>
    </w:p>
    <w:p w14:paraId="1A5B3693" w14:textId="6F747008" w:rsidR="0050159E" w:rsidRDefault="00EA4659" w:rsidP="00EA4659">
      <w:pPr>
        <w:pStyle w:val="Akapitzlist"/>
        <w:numPr>
          <w:ilvl w:val="0"/>
          <w:numId w:val="12"/>
        </w:numPr>
        <w:spacing w:after="0" w:line="240" w:lineRule="auto"/>
        <w:ind w:left="1418" w:hanging="709"/>
        <w:jc w:val="both"/>
      </w:pPr>
      <w:r>
        <w:t>wymiana istniejących drzwi płycinowych na drzwi systemowe w systemowej ściance działowej, oddzielającej pomieszczenie od korytarza</w:t>
      </w:r>
      <w:r w:rsidR="00375B83">
        <w:t xml:space="preserve"> </w:t>
      </w:r>
      <w:r w:rsidR="00375B83" w:rsidRPr="00375B83">
        <w:t>(II 1.32 komunikacja)</w:t>
      </w:r>
      <w:r w:rsidR="00375B83">
        <w:t>,</w:t>
      </w:r>
      <w:r>
        <w:t xml:space="preserve"> przy czym drzwi powinny być dedykowane do</w:t>
      </w:r>
      <w:r w:rsidR="00210A5C">
        <w:t> </w:t>
      </w:r>
      <w:r>
        <w:t xml:space="preserve">zastosowania w </w:t>
      </w:r>
      <w:r w:rsidR="00375B83">
        <w:t xml:space="preserve">istniejącej </w:t>
      </w:r>
      <w:r>
        <w:t>systemowej ściance działowej</w:t>
      </w:r>
      <w:r w:rsidR="00696ECB">
        <w:t xml:space="preserve"> i</w:t>
      </w:r>
      <w:r w:rsidR="00375B83">
        <w:t> </w:t>
      </w:r>
      <w:r w:rsidR="00696ECB">
        <w:t>być</w:t>
      </w:r>
      <w:r w:rsidR="00375B83">
        <w:t> </w:t>
      </w:r>
      <w:r w:rsidR="00696ECB">
        <w:t>kolorystycznie zgodne z kolorem ścianki (szary).</w:t>
      </w:r>
    </w:p>
    <w:p w14:paraId="29F51BA7" w14:textId="77777777" w:rsidR="00747A41" w:rsidRPr="00747A41" w:rsidRDefault="00747A41" w:rsidP="005734F9">
      <w:pPr>
        <w:jc w:val="both"/>
        <w:rPr>
          <w:sz w:val="10"/>
          <w:szCs w:val="10"/>
        </w:rPr>
      </w:pPr>
    </w:p>
    <w:p w14:paraId="0F0F9CB6" w14:textId="231AF876" w:rsidR="00CE6CF5" w:rsidRDefault="005F609B" w:rsidP="005734F9">
      <w:pPr>
        <w:jc w:val="both"/>
      </w:pPr>
      <w:r>
        <w:t xml:space="preserve">Wszystkie </w:t>
      </w:r>
      <w:r w:rsidR="00314347">
        <w:t xml:space="preserve">zamki </w:t>
      </w:r>
      <w:r>
        <w:t xml:space="preserve">drzwi do pomieszczeń należy wyposażyć w </w:t>
      </w:r>
      <w:proofErr w:type="spellStart"/>
      <w:r w:rsidR="00747A41">
        <w:t>podklamkowe</w:t>
      </w:r>
      <w:proofErr w:type="spellEnd"/>
      <w:r w:rsidR="00747A41">
        <w:t xml:space="preserve">, </w:t>
      </w:r>
      <w:r>
        <w:t xml:space="preserve">systemowe wkładki </w:t>
      </w:r>
      <w:r w:rsidR="00314347">
        <w:t xml:space="preserve">patentowe </w:t>
      </w:r>
      <w:r w:rsidR="00747A41">
        <w:t xml:space="preserve">AP2000 GEGE by KABA </w:t>
      </w:r>
      <w:proofErr w:type="spellStart"/>
      <w:r w:rsidR="00747A41">
        <w:t>w.g</w:t>
      </w:r>
      <w:proofErr w:type="spellEnd"/>
      <w:r w:rsidR="00747A41">
        <w:t xml:space="preserve">. </w:t>
      </w:r>
      <w:r w:rsidR="00D654FA">
        <w:t>uzgodnień z Zamawiającym na etapie realizacji robót budowlanych.</w:t>
      </w:r>
    </w:p>
    <w:p w14:paraId="7E1CEE23" w14:textId="36923322" w:rsidR="00843748" w:rsidRDefault="00843748" w:rsidP="005734F9">
      <w:pPr>
        <w:jc w:val="both"/>
      </w:pPr>
      <w:r>
        <w:t xml:space="preserve">Przy </w:t>
      </w:r>
      <w:r w:rsidR="00FA2FF2">
        <w:t xml:space="preserve">wejściu do </w:t>
      </w:r>
      <w:r>
        <w:t>każd</w:t>
      </w:r>
      <w:r w:rsidR="00FA2FF2">
        <w:t>ego</w:t>
      </w:r>
      <w:r>
        <w:t xml:space="preserve"> pomieszczeni</w:t>
      </w:r>
      <w:r w:rsidR="00FA2FF2">
        <w:t>a</w:t>
      </w:r>
      <w:r>
        <w:t xml:space="preserve"> należy wykonać systemową tabliczkę informacyjną</w:t>
      </w:r>
      <w:r w:rsidR="00FA2FF2">
        <w:t xml:space="preserve"> z nr pomieszczenia w systemie istniejącym i zastosowanym w budynku.</w:t>
      </w:r>
    </w:p>
    <w:p w14:paraId="70FA2FCF" w14:textId="33587BEE" w:rsidR="005A4FC1" w:rsidRDefault="005A4FC1" w:rsidP="005734F9">
      <w:pPr>
        <w:jc w:val="both"/>
      </w:pPr>
      <w:r>
        <w:lastRenderedPageBreak/>
        <w:t xml:space="preserve">W każdym z pomieszczeń należy zaplanować i wykonać wszelkie niezbędne roboty, zmierzające do </w:t>
      </w:r>
      <w:r w:rsidR="00D05D7C">
        <w:t>uzyskania pełnej autonomii każdego z utworzonych pomieszczeń. Należy zatem przewidzieć</w:t>
      </w:r>
      <w:r w:rsidR="00382FA9">
        <w:t xml:space="preserve"> m.in.</w:t>
      </w:r>
      <w:r w:rsidR="00D05D7C">
        <w:t>:</w:t>
      </w:r>
    </w:p>
    <w:p w14:paraId="35D54DBD" w14:textId="0599DD3C" w:rsidR="00247B28" w:rsidRDefault="00F24D0E" w:rsidP="00650761">
      <w:pPr>
        <w:pStyle w:val="Akapitzlist"/>
        <w:numPr>
          <w:ilvl w:val="0"/>
          <w:numId w:val="13"/>
        </w:numPr>
        <w:jc w:val="both"/>
      </w:pPr>
      <w:r>
        <w:t xml:space="preserve">dokładne </w:t>
      </w:r>
      <w:r w:rsidR="00247B28">
        <w:t>wy</w:t>
      </w:r>
      <w:r w:rsidR="002F1EB2">
        <w:t xml:space="preserve">poziomowanie i </w:t>
      </w:r>
      <w:r>
        <w:t xml:space="preserve">precyzyjne </w:t>
      </w:r>
      <w:r w:rsidR="002F1EB2">
        <w:t xml:space="preserve">wyrównanie wylewek </w:t>
      </w:r>
      <w:r w:rsidR="00A67FFD">
        <w:t xml:space="preserve">posadzek </w:t>
      </w:r>
      <w:r w:rsidR="002F1EB2">
        <w:t>na</w:t>
      </w:r>
      <w:r w:rsidR="00A67FFD">
        <w:t> </w:t>
      </w:r>
      <w:r w:rsidR="002F1EB2">
        <w:t>podłogach w</w:t>
      </w:r>
      <w:r>
        <w:t> </w:t>
      </w:r>
      <w:r w:rsidR="002F1EB2">
        <w:t xml:space="preserve">każdym wydzielonym pomieszczeniu oraz </w:t>
      </w:r>
      <w:r w:rsidR="00C5223C">
        <w:t xml:space="preserve">finalne pokrycie </w:t>
      </w:r>
      <w:r w:rsidR="002348AB">
        <w:t xml:space="preserve">podłogi </w:t>
      </w:r>
      <w:r>
        <w:t xml:space="preserve">elastycznymi </w:t>
      </w:r>
      <w:r w:rsidR="00C5223C">
        <w:t xml:space="preserve">panelami </w:t>
      </w:r>
      <w:r w:rsidR="0038294B">
        <w:t>PCV w technologii klejonej z</w:t>
      </w:r>
      <w:r w:rsidR="009C0E5D">
        <w:t> </w:t>
      </w:r>
      <w:r w:rsidR="0038294B">
        <w:t>wykończeniem listwami przypodłogowymi PCV</w:t>
      </w:r>
      <w:r>
        <w:t>,</w:t>
      </w:r>
      <w:r w:rsidR="00650761">
        <w:t xml:space="preserve"> w kolorystyce uzgodnionej z Zamawiającym na</w:t>
      </w:r>
      <w:r w:rsidR="00455EBB">
        <w:t> </w:t>
      </w:r>
      <w:r w:rsidR="00650761">
        <w:t xml:space="preserve">etapie </w:t>
      </w:r>
      <w:r w:rsidR="00457A16">
        <w:t>realizacji robót budowlanych</w:t>
      </w:r>
      <w:r w:rsidR="00650761">
        <w:t>.</w:t>
      </w:r>
      <w:r w:rsidR="00FA2FF2">
        <w:t xml:space="preserve"> Należy przewidzieć właściwe zabezpieczenie za pomocą systemowych listew progowych </w:t>
      </w:r>
      <w:r w:rsidR="009E2B0B">
        <w:t>miejsca łączenia nowych paneli PCV z istniejącymi wykładzinami korytarzy.</w:t>
      </w:r>
    </w:p>
    <w:p w14:paraId="72D39C4D" w14:textId="77777777" w:rsidR="0038294B" w:rsidRDefault="0038294B" w:rsidP="0038294B">
      <w:pPr>
        <w:pStyle w:val="Akapitzlist"/>
        <w:jc w:val="both"/>
      </w:pPr>
    </w:p>
    <w:p w14:paraId="1A22766C" w14:textId="0643832E" w:rsidR="00B3417F" w:rsidRDefault="00B3417F" w:rsidP="0075743E">
      <w:pPr>
        <w:pStyle w:val="Akapitzlist"/>
        <w:numPr>
          <w:ilvl w:val="0"/>
          <w:numId w:val="13"/>
        </w:numPr>
        <w:jc w:val="both"/>
      </w:pPr>
      <w:r>
        <w:t xml:space="preserve">wyposażenie wszystkich okien </w:t>
      </w:r>
      <w:r w:rsidR="00455EBB">
        <w:t xml:space="preserve">zewnętrznych </w:t>
      </w:r>
      <w:r>
        <w:t xml:space="preserve">w wewnętrzne rolety </w:t>
      </w:r>
      <w:r w:rsidR="00761817">
        <w:t xml:space="preserve">płócienne, </w:t>
      </w:r>
      <w:r>
        <w:t>obsługiwane ręcznie z</w:t>
      </w:r>
      <w:r w:rsidR="00455EBB">
        <w:t>e</w:t>
      </w:r>
      <w:r>
        <w:t xml:space="preserve"> </w:t>
      </w:r>
      <w:r w:rsidR="00455EBB">
        <w:t xml:space="preserve">specjalną </w:t>
      </w:r>
      <w:r>
        <w:t xml:space="preserve">tkaniną </w:t>
      </w:r>
      <w:r w:rsidR="0098313C">
        <w:t>ograniczającą nasłonecznienie i</w:t>
      </w:r>
      <w:r w:rsidR="00455EBB">
        <w:t> </w:t>
      </w:r>
      <w:r w:rsidR="0098313C">
        <w:t>temperaturę wewnątrz pomieszczenia z pionowymi prowadnicami</w:t>
      </w:r>
      <w:r w:rsidR="00761817">
        <w:t>.</w:t>
      </w:r>
    </w:p>
    <w:p w14:paraId="17761644" w14:textId="77777777" w:rsidR="009C0E5D" w:rsidRDefault="009C0E5D" w:rsidP="009C0E5D">
      <w:pPr>
        <w:pStyle w:val="Akapitzlist"/>
      </w:pPr>
    </w:p>
    <w:p w14:paraId="58B4498A" w14:textId="6C2512D8" w:rsidR="009C0E5D" w:rsidRDefault="00304CEA" w:rsidP="0075743E">
      <w:pPr>
        <w:pStyle w:val="Akapitzlist"/>
        <w:numPr>
          <w:ilvl w:val="0"/>
          <w:numId w:val="13"/>
        </w:numPr>
        <w:jc w:val="both"/>
      </w:pPr>
      <w:r>
        <w:t xml:space="preserve">wykonanie na ścianach </w:t>
      </w:r>
      <w:r w:rsidR="00455EBB">
        <w:t xml:space="preserve">murowanych nowych </w:t>
      </w:r>
      <w:r>
        <w:t xml:space="preserve">powłok i </w:t>
      </w:r>
      <w:r w:rsidR="00DD6F25">
        <w:t>wypraw</w:t>
      </w:r>
      <w:r>
        <w:t xml:space="preserve"> tynkarskich</w:t>
      </w:r>
      <w:r w:rsidR="004E327D">
        <w:t xml:space="preserve"> </w:t>
      </w:r>
      <w:r w:rsidR="00936F9E">
        <w:t>oraz</w:t>
      </w:r>
      <w:r w:rsidR="00540F22">
        <w:t> </w:t>
      </w:r>
      <w:r w:rsidR="00936F9E">
        <w:t>nałożenie trwałych, zmywalnych powłok malarskich w kolorystyce uzgodnionej z Zamawiaj</w:t>
      </w:r>
      <w:r w:rsidR="00650761">
        <w:t>ą</w:t>
      </w:r>
      <w:r w:rsidR="00936F9E">
        <w:t>cym na</w:t>
      </w:r>
      <w:r w:rsidR="00650761">
        <w:t> </w:t>
      </w:r>
      <w:r w:rsidR="00936F9E">
        <w:t xml:space="preserve">etapie </w:t>
      </w:r>
      <w:r w:rsidR="00650761">
        <w:t>wykonawstwa.</w:t>
      </w:r>
    </w:p>
    <w:p w14:paraId="50822C4A" w14:textId="77777777" w:rsidR="00761817" w:rsidRDefault="00761817" w:rsidP="00761817">
      <w:pPr>
        <w:pStyle w:val="Akapitzlist"/>
        <w:jc w:val="both"/>
      </w:pPr>
    </w:p>
    <w:p w14:paraId="76D291A5" w14:textId="52F9D035" w:rsidR="001B7EAF" w:rsidRDefault="001359C2" w:rsidP="0075743E">
      <w:pPr>
        <w:pStyle w:val="Akapitzlist"/>
        <w:numPr>
          <w:ilvl w:val="0"/>
          <w:numId w:val="13"/>
        </w:numPr>
        <w:jc w:val="both"/>
      </w:pPr>
      <w:r>
        <w:t xml:space="preserve">precyzyjne </w:t>
      </w:r>
      <w:r w:rsidR="001B7EAF">
        <w:t>dostosowanie, modyfikację</w:t>
      </w:r>
      <w:r w:rsidR="00112D2F">
        <w:t>, uzupełnienie</w:t>
      </w:r>
      <w:r w:rsidR="001B7EAF">
        <w:t xml:space="preserve"> i </w:t>
      </w:r>
      <w:r>
        <w:t xml:space="preserve">systemową </w:t>
      </w:r>
      <w:r w:rsidR="001B7EAF">
        <w:t xml:space="preserve">obróbkę istniejącego </w:t>
      </w:r>
      <w:r>
        <w:t xml:space="preserve">kasetonowego </w:t>
      </w:r>
      <w:r w:rsidR="001B7EAF">
        <w:t>sufitu podwieszanego, w celu dopasowania do</w:t>
      </w:r>
      <w:r>
        <w:t> </w:t>
      </w:r>
      <w:r w:rsidR="001B7EAF">
        <w:t>nowego podziału pomieszczeń.</w:t>
      </w:r>
    </w:p>
    <w:p w14:paraId="60388C0C" w14:textId="77777777" w:rsidR="00112D2F" w:rsidRDefault="00112D2F" w:rsidP="00112D2F">
      <w:pPr>
        <w:pStyle w:val="Akapitzlist"/>
        <w:jc w:val="both"/>
      </w:pPr>
    </w:p>
    <w:p w14:paraId="34924CC5" w14:textId="7B026E1F" w:rsidR="00C5063B" w:rsidRDefault="00C5063B" w:rsidP="0075743E">
      <w:pPr>
        <w:pStyle w:val="Akapitzlist"/>
        <w:numPr>
          <w:ilvl w:val="0"/>
          <w:numId w:val="13"/>
        </w:numPr>
        <w:jc w:val="both"/>
      </w:pPr>
      <w:r>
        <w:t xml:space="preserve">dostosowanie rozmieszczenia </w:t>
      </w:r>
      <w:proofErr w:type="spellStart"/>
      <w:r>
        <w:t>klimakonwektorów</w:t>
      </w:r>
      <w:proofErr w:type="spellEnd"/>
      <w:r>
        <w:t xml:space="preserve"> </w:t>
      </w:r>
      <w:r w:rsidR="009E73EA">
        <w:t xml:space="preserve">do nowego podziału pomieszczeń; należy przewidzieć i zainstalować odpowiednią liczbę </w:t>
      </w:r>
      <w:proofErr w:type="spellStart"/>
      <w:r w:rsidR="009E73EA">
        <w:t>klimakonwektorów</w:t>
      </w:r>
      <w:proofErr w:type="spellEnd"/>
      <w:r w:rsidR="009E73EA">
        <w:t xml:space="preserve"> w odpowiednich miejscach sufitu podwieszanego</w:t>
      </w:r>
      <w:r w:rsidR="006B2A52">
        <w:t xml:space="preserve"> w każdym pomieszczeniu, powstałym po podziale pomieszczeń, przy czym Zamawiający dopuszcza wykorzystanie istniejących </w:t>
      </w:r>
      <w:proofErr w:type="spellStart"/>
      <w:r w:rsidR="006B2A52">
        <w:t>klimakonwektorów</w:t>
      </w:r>
      <w:proofErr w:type="spellEnd"/>
      <w:r w:rsidR="006B2A52">
        <w:t xml:space="preserve"> i uzupełnienie ich liczby o </w:t>
      </w:r>
      <w:proofErr w:type="spellStart"/>
      <w:r w:rsidR="006B2A52">
        <w:t>klimakonwektory</w:t>
      </w:r>
      <w:proofErr w:type="spellEnd"/>
      <w:r w:rsidR="006B2A52">
        <w:t xml:space="preserve"> brakujące</w:t>
      </w:r>
      <w:r w:rsidR="0001268F">
        <w:t>.</w:t>
      </w:r>
    </w:p>
    <w:p w14:paraId="5A35E88A" w14:textId="77777777" w:rsidR="0001268F" w:rsidRDefault="0001268F" w:rsidP="0001268F">
      <w:pPr>
        <w:pStyle w:val="Akapitzlist"/>
      </w:pPr>
    </w:p>
    <w:p w14:paraId="6742E75F" w14:textId="0DF44D2B" w:rsidR="0001268F" w:rsidRDefault="0001268F" w:rsidP="0001268F">
      <w:pPr>
        <w:pStyle w:val="Akapitzlist"/>
        <w:numPr>
          <w:ilvl w:val="0"/>
          <w:numId w:val="13"/>
        </w:numPr>
        <w:jc w:val="both"/>
      </w:pPr>
      <w:r>
        <w:t>dostosowanie rozmieszczenia anemostatów</w:t>
      </w:r>
      <w:r w:rsidR="00C76B7A">
        <w:t xml:space="preserve"> (wraz ze skrzynkami rozprężnymi</w:t>
      </w:r>
      <w:r w:rsidR="000C40B2">
        <w:t>, przepustnicami i kierownicami)</w:t>
      </w:r>
      <w:r>
        <w:t xml:space="preserve"> systemu instalacji wentylacji </w:t>
      </w:r>
      <w:r w:rsidR="00DA318D">
        <w:t>mechanicznej (nawiewnej i wywiewnej)</w:t>
      </w:r>
      <w:r>
        <w:t xml:space="preserve"> do nowego podziału pomieszczeń; należy przewidzieć i</w:t>
      </w:r>
      <w:r w:rsidR="000C40B2">
        <w:t> </w:t>
      </w:r>
      <w:r>
        <w:t xml:space="preserve">zainstalować odpowiednią liczbę </w:t>
      </w:r>
      <w:r w:rsidR="00DA318D">
        <w:t xml:space="preserve">anemostatów systemu instalacji wentylacji mechanicznej (nawiewnej i wywiewnej) </w:t>
      </w:r>
      <w:r>
        <w:t xml:space="preserve"> w odpowiednich miejscach sufitu podwieszanego w każdym pomieszczeniu, powstałym po podziale pomieszczeń, przy czym Zamawiający dopuszcza wykorzystanie istniejących </w:t>
      </w:r>
      <w:r w:rsidR="00DA318D">
        <w:t xml:space="preserve">anemostatów systemu instalacji wentylacji mechanicznej (nawiewnej i wywiewnej) </w:t>
      </w:r>
      <w:r>
        <w:t xml:space="preserve"> i</w:t>
      </w:r>
      <w:r w:rsidR="000C40B2">
        <w:t> </w:t>
      </w:r>
      <w:r>
        <w:t xml:space="preserve">uzupełnienie ich liczby o </w:t>
      </w:r>
      <w:r w:rsidR="000C40B2">
        <w:t>anemostaty</w:t>
      </w:r>
      <w:r>
        <w:t xml:space="preserve"> brakujące.</w:t>
      </w:r>
    </w:p>
    <w:p w14:paraId="452E5FC7" w14:textId="77777777" w:rsidR="00232A46" w:rsidRDefault="00232A46" w:rsidP="00232A46">
      <w:pPr>
        <w:pStyle w:val="Akapitzlist"/>
      </w:pPr>
    </w:p>
    <w:p w14:paraId="5A31C73D" w14:textId="641E28B2" w:rsidR="00232A46" w:rsidRDefault="00232A46" w:rsidP="00232A46">
      <w:pPr>
        <w:pStyle w:val="Akapitzlist"/>
        <w:numPr>
          <w:ilvl w:val="0"/>
          <w:numId w:val="13"/>
        </w:numPr>
        <w:jc w:val="both"/>
      </w:pPr>
      <w:r>
        <w:lastRenderedPageBreak/>
        <w:t xml:space="preserve">dostosowanie rozmieszczenia opraw oświetleniowych do nowego podziału pomieszczeń; należy przewidzieć i zainstalować odpowiednią liczbę opraw oświetleniowych oświetlenia ogólnego w odpowiednich miejscach sufitu podwieszanego w każdym pomieszczeniu, powstałym po podziale pomieszczeń, przy czym Zamawiający nie dopuszcza dalszego wykorzystania istniejących opraw oświetleniowych i przewiduje wymianę na oprawy </w:t>
      </w:r>
      <w:r w:rsidR="004F0974">
        <w:t xml:space="preserve">kasetonowe </w:t>
      </w:r>
      <w:r>
        <w:t>wykonane wyłącznie w technologii LED.</w:t>
      </w:r>
    </w:p>
    <w:p w14:paraId="7DD11C41" w14:textId="77777777" w:rsidR="0001268F" w:rsidRDefault="0001268F" w:rsidP="000C40B2">
      <w:pPr>
        <w:pStyle w:val="Akapitzlist"/>
        <w:jc w:val="both"/>
      </w:pPr>
    </w:p>
    <w:p w14:paraId="586B690A" w14:textId="7C918CC6" w:rsidR="00D05D7C" w:rsidRDefault="0075743E" w:rsidP="00D14F33">
      <w:pPr>
        <w:pStyle w:val="Akapitzlist"/>
        <w:numPr>
          <w:ilvl w:val="0"/>
          <w:numId w:val="13"/>
        </w:numPr>
        <w:jc w:val="both"/>
      </w:pPr>
      <w:r>
        <w:t>wykonanie w każdym pomieszczeniu odrębnej</w:t>
      </w:r>
      <w:r w:rsidR="00AD0C88">
        <w:t>, dedykowanej</w:t>
      </w:r>
      <w:r>
        <w:t xml:space="preserve"> </w:t>
      </w:r>
      <w:r w:rsidR="002D61F2">
        <w:t xml:space="preserve">natynkowej </w:t>
      </w:r>
      <w:r>
        <w:t xml:space="preserve">rozdzielnicy </w:t>
      </w:r>
      <w:r w:rsidR="001C21DF">
        <w:t xml:space="preserve">elektrycznej, </w:t>
      </w:r>
      <w:r w:rsidR="000D555E">
        <w:t xml:space="preserve">zasilonej z </w:t>
      </w:r>
      <w:r w:rsidR="00872795">
        <w:t xml:space="preserve">właściwego </w:t>
      </w:r>
      <w:r w:rsidR="000D555E">
        <w:t xml:space="preserve">szynoprzewodu i </w:t>
      </w:r>
      <w:r w:rsidR="001C21DF">
        <w:t xml:space="preserve">obsługującej instalacje elektryczne w </w:t>
      </w:r>
      <w:r w:rsidR="00C81A36">
        <w:t>wydzielonym</w:t>
      </w:r>
      <w:r w:rsidR="001C21DF">
        <w:t xml:space="preserve"> pomieszczeniu</w:t>
      </w:r>
      <w:r w:rsidR="00BA3658">
        <w:t>, przy czym każda rozdzielnica powinna zawierać przynajmniej:</w:t>
      </w:r>
    </w:p>
    <w:p w14:paraId="21E16AB5" w14:textId="3E59AE29" w:rsidR="00BA3658" w:rsidRDefault="00156111" w:rsidP="00D14F33">
      <w:pPr>
        <w:pStyle w:val="Akapitzlist"/>
        <w:numPr>
          <w:ilvl w:val="0"/>
          <w:numId w:val="14"/>
        </w:numPr>
        <w:jc w:val="both"/>
      </w:pPr>
      <w:r>
        <w:t>rozłącznik główny,</w:t>
      </w:r>
    </w:p>
    <w:p w14:paraId="3FC814C7" w14:textId="6E8160B4" w:rsidR="00156111" w:rsidRDefault="000D555E" w:rsidP="00D14F33">
      <w:pPr>
        <w:pStyle w:val="Akapitzlist"/>
        <w:numPr>
          <w:ilvl w:val="0"/>
          <w:numId w:val="14"/>
        </w:numPr>
        <w:ind w:left="1418" w:hanging="709"/>
        <w:jc w:val="both"/>
      </w:pPr>
      <w:r>
        <w:t>zabezpieczenie przeciwprzepięciowe,</w:t>
      </w:r>
    </w:p>
    <w:p w14:paraId="3A70C5A6" w14:textId="7A5C4399" w:rsidR="00C81A36" w:rsidRDefault="006B5E16" w:rsidP="00D14F33">
      <w:pPr>
        <w:pStyle w:val="Akapitzlist"/>
        <w:numPr>
          <w:ilvl w:val="0"/>
          <w:numId w:val="14"/>
        </w:numPr>
        <w:ind w:left="1418" w:hanging="709"/>
        <w:jc w:val="both"/>
      </w:pPr>
      <w:r>
        <w:t>o</w:t>
      </w:r>
      <w:r w:rsidR="00C81A36">
        <w:t>ptyczny wskaźnik obecności napięcia,</w:t>
      </w:r>
    </w:p>
    <w:p w14:paraId="44011739" w14:textId="0EC94239" w:rsidR="006B5E16" w:rsidRPr="00CB468A" w:rsidRDefault="00B40465" w:rsidP="00D14F33">
      <w:pPr>
        <w:pStyle w:val="Akapitzlist"/>
        <w:numPr>
          <w:ilvl w:val="0"/>
          <w:numId w:val="14"/>
        </w:numPr>
        <w:ind w:left="1418" w:hanging="709"/>
        <w:jc w:val="both"/>
      </w:pPr>
      <w:r>
        <w:t xml:space="preserve">licznik energii elektrycznej w standardzie </w:t>
      </w:r>
      <w:r w:rsidR="00E67D6D">
        <w:t>umożliwiającym włączenie do</w:t>
      </w:r>
      <w:r w:rsidR="000E7A05">
        <w:t> </w:t>
      </w:r>
      <w:r w:rsidR="00E67D6D">
        <w:t>istniejącego systemu BMS</w:t>
      </w:r>
      <w:r w:rsidR="000E7A05">
        <w:t xml:space="preserve"> </w:t>
      </w:r>
      <w:r w:rsidR="003B7CC6" w:rsidRPr="00CB468A">
        <w:t>za pomocą magistrali</w:t>
      </w:r>
      <w:r w:rsidR="00CB468A" w:rsidRPr="00CB468A">
        <w:t xml:space="preserve"> </w:t>
      </w:r>
      <w:proofErr w:type="spellStart"/>
      <w:r w:rsidR="00CB468A" w:rsidRPr="00CB468A">
        <w:t>modbus</w:t>
      </w:r>
      <w:proofErr w:type="spellEnd"/>
      <w:r w:rsidR="00CB468A">
        <w:t>,</w:t>
      </w:r>
    </w:p>
    <w:p w14:paraId="40D53A91" w14:textId="10509A94" w:rsidR="00C81A36" w:rsidRDefault="00E67D6D" w:rsidP="00D14F33">
      <w:pPr>
        <w:pStyle w:val="Akapitzlist"/>
        <w:numPr>
          <w:ilvl w:val="0"/>
          <w:numId w:val="14"/>
        </w:numPr>
        <w:ind w:left="1418" w:hanging="709"/>
        <w:jc w:val="both"/>
      </w:pPr>
      <w:r>
        <w:t xml:space="preserve">zespolone </w:t>
      </w:r>
      <w:r w:rsidR="006B5E16">
        <w:t>zabezpieczenia różnicowo-prądowe RCD</w:t>
      </w:r>
      <w:r w:rsidR="00BC22E5">
        <w:t xml:space="preserve"> z członem nadprądowym do obsługi gniazd wtykowych i obwodów oświetlenia elektrycznego</w:t>
      </w:r>
      <w:r w:rsidR="000C40B2">
        <w:t>,</w:t>
      </w:r>
    </w:p>
    <w:p w14:paraId="5C36B6C7" w14:textId="7B6D6214" w:rsidR="000C40B2" w:rsidRDefault="000C40B2" w:rsidP="00D14F33">
      <w:pPr>
        <w:pStyle w:val="Akapitzlist"/>
        <w:numPr>
          <w:ilvl w:val="0"/>
          <w:numId w:val="14"/>
        </w:numPr>
        <w:ind w:left="1418" w:hanging="709"/>
        <w:jc w:val="both"/>
      </w:pPr>
      <w:r>
        <w:t>elementy wykonawcze systemu BMS.</w:t>
      </w:r>
    </w:p>
    <w:p w14:paraId="7EEDD93A" w14:textId="0B99706C" w:rsidR="007406D1" w:rsidRDefault="007406D1" w:rsidP="00D14F33">
      <w:pPr>
        <w:ind w:left="709"/>
        <w:jc w:val="both"/>
      </w:pPr>
      <w:r>
        <w:t xml:space="preserve">Rozdzielnica powinna zasilać </w:t>
      </w:r>
      <w:r w:rsidR="005D077C">
        <w:t xml:space="preserve">obwody gniazd </w:t>
      </w:r>
      <w:r w:rsidR="0040136B">
        <w:t xml:space="preserve">wtykowych </w:t>
      </w:r>
      <w:r w:rsidR="005D077C">
        <w:t>ogólnego przeznaczenia, obwody oświetleniowe, o</w:t>
      </w:r>
      <w:r w:rsidR="00C467BC">
        <w:t xml:space="preserve">bwody elektryczne </w:t>
      </w:r>
      <w:proofErr w:type="spellStart"/>
      <w:r w:rsidR="00C467BC">
        <w:t>klimakonwektorów</w:t>
      </w:r>
      <w:proofErr w:type="spellEnd"/>
      <w:r w:rsidR="009D0E7E">
        <w:t>, listwę zasilającą w szafie teleinformatycznej</w:t>
      </w:r>
      <w:r w:rsidR="00744BBC">
        <w:t xml:space="preserve"> </w:t>
      </w:r>
      <w:proofErr w:type="spellStart"/>
      <w:r w:rsidR="00744BBC">
        <w:t>rack</w:t>
      </w:r>
      <w:proofErr w:type="spellEnd"/>
      <w:r w:rsidR="00744BBC">
        <w:t xml:space="preserve"> 19”</w:t>
      </w:r>
      <w:r w:rsidR="00E442B2">
        <w:t>,</w:t>
      </w:r>
      <w:r w:rsidR="00E442B2" w:rsidRPr="00E442B2">
        <w:t xml:space="preserve"> </w:t>
      </w:r>
      <w:r w:rsidR="00E442B2">
        <w:t>napędy lufcików okiennych, napędy żaluzji zewnętrznych</w:t>
      </w:r>
      <w:r w:rsidR="00C467BC">
        <w:t xml:space="preserve"> oraz obwody wszystkich innych urządzeń, obsługujących wyłącznie </w:t>
      </w:r>
      <w:r w:rsidR="0040136B">
        <w:t>wydzielone pomieszczenie.</w:t>
      </w:r>
    </w:p>
    <w:p w14:paraId="74127B08" w14:textId="77777777" w:rsidR="009427BB" w:rsidRDefault="009427BB" w:rsidP="007406D1">
      <w:pPr>
        <w:spacing w:after="0" w:line="240" w:lineRule="auto"/>
        <w:ind w:left="709"/>
        <w:jc w:val="both"/>
      </w:pPr>
    </w:p>
    <w:p w14:paraId="163FC7F4" w14:textId="0032D974" w:rsidR="009427BB" w:rsidRDefault="00744BBC" w:rsidP="006C41F4">
      <w:pPr>
        <w:pStyle w:val="Akapitzlist"/>
        <w:numPr>
          <w:ilvl w:val="0"/>
          <w:numId w:val="13"/>
        </w:numPr>
        <w:ind w:left="714" w:hanging="357"/>
        <w:jc w:val="both"/>
      </w:pPr>
      <w:r w:rsidRPr="00744BBC">
        <w:t xml:space="preserve">wykonanie w każdym pomieszczeniu </w:t>
      </w:r>
      <w:r w:rsidR="0042771B">
        <w:t xml:space="preserve">lokalnego punktu dystrybucyjnego w postaci </w:t>
      </w:r>
      <w:r w:rsidRPr="00744BBC">
        <w:t>odrębnej, dedykowanej, natynkowej</w:t>
      </w:r>
      <w:r w:rsidR="00D25873">
        <w:t>, wiszącej</w:t>
      </w:r>
      <w:r w:rsidRPr="00744BBC">
        <w:t xml:space="preserve"> szafy teleinformatycznej </w:t>
      </w:r>
      <w:proofErr w:type="spellStart"/>
      <w:r w:rsidRPr="00744BBC">
        <w:t>rack</w:t>
      </w:r>
      <w:proofErr w:type="spellEnd"/>
      <w:r w:rsidRPr="00744BBC">
        <w:t xml:space="preserve"> 19" o</w:t>
      </w:r>
      <w:r w:rsidR="0042771B">
        <w:t> </w:t>
      </w:r>
      <w:r w:rsidRPr="00744BBC">
        <w:t>pojemności minimum 12U</w:t>
      </w:r>
      <w:r w:rsidR="00504EB3">
        <w:t>, zawierającej przynajmniej:</w:t>
      </w:r>
    </w:p>
    <w:p w14:paraId="252A62CC" w14:textId="18D1D855" w:rsidR="00670A4E" w:rsidRDefault="00670A4E" w:rsidP="006C41F4">
      <w:pPr>
        <w:pStyle w:val="Akapitzlist"/>
        <w:numPr>
          <w:ilvl w:val="0"/>
          <w:numId w:val="15"/>
        </w:numPr>
        <w:ind w:left="1418" w:hanging="709"/>
        <w:jc w:val="both"/>
      </w:pPr>
      <w:r>
        <w:t xml:space="preserve">przeszklone, zamykane na klucz drzwi </w:t>
      </w:r>
      <w:r w:rsidR="00F11EE8">
        <w:t xml:space="preserve">frontowe </w:t>
      </w:r>
      <w:r>
        <w:t>oraz pełną obudowę,</w:t>
      </w:r>
    </w:p>
    <w:p w14:paraId="406C6B0F" w14:textId="2F900D32" w:rsidR="002E129E" w:rsidRDefault="002E129E" w:rsidP="006C41F4">
      <w:pPr>
        <w:pStyle w:val="Akapitzlist"/>
        <w:numPr>
          <w:ilvl w:val="0"/>
          <w:numId w:val="15"/>
        </w:numPr>
        <w:ind w:left="1418" w:hanging="709"/>
        <w:jc w:val="both"/>
      </w:pPr>
      <w:r>
        <w:t>dedykowan</w:t>
      </w:r>
      <w:r w:rsidR="00BB08A4">
        <w:t>ą</w:t>
      </w:r>
      <w:r>
        <w:t xml:space="preserve"> listw</w:t>
      </w:r>
      <w:r w:rsidR="00BB08A4">
        <w:t>ę</w:t>
      </w:r>
      <w:r>
        <w:t xml:space="preserve"> zasilając</w:t>
      </w:r>
      <w:r w:rsidR="00BB08A4">
        <w:t>ą</w:t>
      </w:r>
      <w:r w:rsidR="00FD679A">
        <w:t xml:space="preserve"> w energię elektryczną</w:t>
      </w:r>
      <w:r w:rsidR="00BB08A4">
        <w:t xml:space="preserve"> 1U wyposażoną w</w:t>
      </w:r>
      <w:r w:rsidR="006C41F4">
        <w:t> </w:t>
      </w:r>
      <w:r w:rsidR="00BB08A4">
        <w:t xml:space="preserve">minimum 4 gniazda </w:t>
      </w:r>
      <w:r w:rsidR="00FA69D5">
        <w:t>wtykowe</w:t>
      </w:r>
      <w:r w:rsidR="00FD679A">
        <w:t>,</w:t>
      </w:r>
    </w:p>
    <w:p w14:paraId="067F769F" w14:textId="6D06BEA8" w:rsidR="00504EB3" w:rsidRDefault="000E707F" w:rsidP="006C41F4">
      <w:pPr>
        <w:pStyle w:val="Akapitzlist"/>
        <w:numPr>
          <w:ilvl w:val="0"/>
          <w:numId w:val="15"/>
        </w:numPr>
        <w:ind w:left="1418" w:hanging="709"/>
        <w:jc w:val="both"/>
      </w:pPr>
      <w:proofErr w:type="spellStart"/>
      <w:r>
        <w:t>p</w:t>
      </w:r>
      <w:r w:rsidR="00496A86">
        <w:t>atch</w:t>
      </w:r>
      <w:proofErr w:type="spellEnd"/>
      <w:r w:rsidR="00496A86">
        <w:t xml:space="preserve"> panel FTP RJ45</w:t>
      </w:r>
      <w:r>
        <w:t xml:space="preserve"> kat. 6a</w:t>
      </w:r>
      <w:r w:rsidR="00FA69D5">
        <w:t xml:space="preserve"> 24</w:t>
      </w:r>
      <w:r w:rsidR="00570FCC">
        <w:t>-portowy</w:t>
      </w:r>
      <w:r>
        <w:t xml:space="preserve">, na którym zostaną rozszyte </w:t>
      </w:r>
      <w:r w:rsidR="00866D23">
        <w:t xml:space="preserve">miedziane kable teleinformatyczne </w:t>
      </w:r>
      <w:r w:rsidR="0090000C">
        <w:t>z budynkowego punktu dystrybucyjnego (minimum 3 miedziane kable</w:t>
      </w:r>
      <w:r w:rsidR="00570FCC">
        <w:t xml:space="preserve"> kat</w:t>
      </w:r>
      <w:r w:rsidR="009C387B">
        <w:t>. 6a</w:t>
      </w:r>
      <w:r w:rsidR="00864275">
        <w:t>) oraz kable biegnące od gniazd RJ45 w wydzielonym pomieszczeniu</w:t>
      </w:r>
      <w:r w:rsidR="002E129E">
        <w:t>,</w:t>
      </w:r>
    </w:p>
    <w:p w14:paraId="029A2F9C" w14:textId="0DFA9A90" w:rsidR="002E129E" w:rsidRDefault="00FD679A" w:rsidP="006C41F4">
      <w:pPr>
        <w:pStyle w:val="Akapitzlist"/>
        <w:numPr>
          <w:ilvl w:val="0"/>
          <w:numId w:val="15"/>
        </w:numPr>
        <w:ind w:left="1418" w:hanging="709"/>
        <w:jc w:val="both"/>
      </w:pPr>
      <w:proofErr w:type="spellStart"/>
      <w:r>
        <w:t>patch</w:t>
      </w:r>
      <w:proofErr w:type="spellEnd"/>
      <w:r>
        <w:t xml:space="preserve"> panel światłowodowy, na którym </w:t>
      </w:r>
      <w:r w:rsidR="00BD6A4B" w:rsidRPr="00BD6A4B">
        <w:t>zostanie rozszyty kabel światłowodowy</w:t>
      </w:r>
      <w:r w:rsidR="00BD6A4B">
        <w:t>,</w:t>
      </w:r>
      <w:r w:rsidR="00BD6A4B" w:rsidRPr="00BD6A4B">
        <w:t xml:space="preserve"> </w:t>
      </w:r>
      <w:proofErr w:type="spellStart"/>
      <w:r w:rsidR="00BD6A4B" w:rsidRPr="00BD6A4B">
        <w:t>jednomodowy</w:t>
      </w:r>
      <w:proofErr w:type="spellEnd"/>
      <w:r w:rsidR="00BD6A4B" w:rsidRPr="00BD6A4B">
        <w:t xml:space="preserve"> OS2 4J, doprowadzony z budynkowego punktu dystrybucyjnego, z zakończeniem 4 włókien na złączach LC duplex,</w:t>
      </w:r>
    </w:p>
    <w:p w14:paraId="6F44DB92" w14:textId="45AC71F3" w:rsidR="00FB43D2" w:rsidRDefault="00FB43D2" w:rsidP="006C41F4">
      <w:pPr>
        <w:pStyle w:val="Akapitzlist"/>
        <w:numPr>
          <w:ilvl w:val="0"/>
          <w:numId w:val="15"/>
        </w:numPr>
        <w:ind w:left="1418" w:hanging="709"/>
        <w:jc w:val="both"/>
      </w:pPr>
      <w:r w:rsidRPr="00FB43D2">
        <w:lastRenderedPageBreak/>
        <w:t xml:space="preserve">komplet elementów montażowych i porządkujących, w szczególności </w:t>
      </w:r>
      <w:proofErr w:type="spellStart"/>
      <w:r w:rsidRPr="00FB43D2">
        <w:t>organizerów</w:t>
      </w:r>
      <w:proofErr w:type="spellEnd"/>
      <w:r w:rsidRPr="00FB43D2">
        <w:t xml:space="preserve"> kablowych, elementów opisu torów transmisyjnych oraz </w:t>
      </w:r>
      <w:r>
        <w:t xml:space="preserve">pozostałego </w:t>
      </w:r>
      <w:r w:rsidRPr="00FB43D2">
        <w:t>osprzętu niezbędnego do prawidłowego zakończenia i</w:t>
      </w:r>
      <w:r>
        <w:t> </w:t>
      </w:r>
      <w:r w:rsidRPr="00FB43D2">
        <w:t>identyfikacji okablowania.</w:t>
      </w:r>
    </w:p>
    <w:p w14:paraId="7604A1E0" w14:textId="1021824E" w:rsidR="002734CD" w:rsidRDefault="002734CD" w:rsidP="006C41F4">
      <w:pPr>
        <w:ind w:left="709"/>
        <w:jc w:val="both"/>
      </w:pPr>
      <w:r w:rsidRPr="002734CD">
        <w:t>Punkt dystrybucyjny znajduje się w pomieszczeniu II 1.49a (serwerownia)</w:t>
      </w:r>
      <w:r>
        <w:t>.</w:t>
      </w:r>
    </w:p>
    <w:p w14:paraId="1C2C911B" w14:textId="24A807ED" w:rsidR="00BA3658" w:rsidRDefault="0040136B" w:rsidP="0075743E">
      <w:pPr>
        <w:pStyle w:val="Akapitzlist"/>
        <w:numPr>
          <w:ilvl w:val="0"/>
          <w:numId w:val="13"/>
        </w:numPr>
        <w:jc w:val="both"/>
      </w:pPr>
      <w:r>
        <w:t>wykonanie w każdym pomieszczeniu odrębnej instalacji gniazd wtykowych ogólnego przeznaczenia</w:t>
      </w:r>
      <w:r w:rsidR="00AD0C88">
        <w:t xml:space="preserve">, zasilanych z dedykowanej rozdzielnicy elektrycznej, przy czym w każdym pomieszczeniu </w:t>
      </w:r>
      <w:r w:rsidR="00635430">
        <w:t>o powierzchni do 22 m</w:t>
      </w:r>
      <w:r w:rsidR="00635430">
        <w:rPr>
          <w:vertAlign w:val="superscript"/>
        </w:rPr>
        <w:t>2</w:t>
      </w:r>
      <w:r w:rsidR="00635430">
        <w:t xml:space="preserve"> </w:t>
      </w:r>
      <w:r w:rsidR="00AD0C88">
        <w:t xml:space="preserve">należy wyodrębnić przynajmniej </w:t>
      </w:r>
      <w:r w:rsidR="00635430">
        <w:t xml:space="preserve">2 odrębne obwody, a </w:t>
      </w:r>
      <w:r w:rsidR="005A6C5A">
        <w:t>w każdym pomieszczeniu o powierzchni powyżej 22 m</w:t>
      </w:r>
      <w:r w:rsidR="005A6C5A">
        <w:rPr>
          <w:vertAlign w:val="superscript"/>
        </w:rPr>
        <w:t>2</w:t>
      </w:r>
      <w:r w:rsidR="005A6C5A">
        <w:t xml:space="preserve"> należy wyodrębnić przynajmniej 3 odrębne obwody gniazdowe</w:t>
      </w:r>
      <w:r w:rsidR="00812249">
        <w:t>. Zama</w:t>
      </w:r>
      <w:r w:rsidR="00665474">
        <w:t>wiający dopuszcza wykonanie instalacji gniazd wtykowych ogólnego przeznaczenia jako rozprowadzan</w:t>
      </w:r>
      <w:r w:rsidR="0034340B">
        <w:t>ej</w:t>
      </w:r>
      <w:r w:rsidR="00665474">
        <w:t xml:space="preserve"> w natynkowych kanałach systemowych, stanowiących spójny system instalacyjny z zastosowanym osprzętem</w:t>
      </w:r>
      <w:r w:rsidR="009733BC">
        <w:t>.</w:t>
      </w:r>
    </w:p>
    <w:p w14:paraId="2FB516C5" w14:textId="77777777" w:rsidR="009733BC" w:rsidRDefault="009733BC" w:rsidP="009733BC">
      <w:pPr>
        <w:pStyle w:val="Akapitzlist"/>
        <w:jc w:val="both"/>
      </w:pPr>
    </w:p>
    <w:p w14:paraId="54B68890" w14:textId="6B8FDD9A" w:rsidR="009733BC" w:rsidRDefault="00DE1A5B" w:rsidP="00DE1A5B">
      <w:pPr>
        <w:pStyle w:val="Akapitzlist"/>
        <w:jc w:val="center"/>
      </w:pPr>
      <w:r>
        <w:rPr>
          <w:noProof/>
        </w:rPr>
        <w:drawing>
          <wp:inline distT="0" distB="0" distL="0" distR="0" wp14:anchorId="7C54B3CC" wp14:editId="74D65026">
            <wp:extent cx="5017325" cy="2076478"/>
            <wp:effectExtent l="0" t="0" r="0" b="0"/>
            <wp:docPr id="161283678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618" cy="2085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1C5C6" w14:textId="2B0CA5BB" w:rsidR="00DE1A5B" w:rsidRDefault="00DE1A5B" w:rsidP="00DE1A5B">
      <w:pPr>
        <w:pStyle w:val="Akapitzlist"/>
        <w:jc w:val="both"/>
      </w:pPr>
      <w:r w:rsidRPr="00853A45">
        <w:rPr>
          <w:b/>
          <w:bCs/>
        </w:rPr>
        <w:t>Fotografia nr 1</w:t>
      </w:r>
      <w:r>
        <w:t xml:space="preserve">: </w:t>
      </w:r>
      <w:r w:rsidRPr="00853A45">
        <w:rPr>
          <w:i/>
          <w:iCs/>
        </w:rPr>
        <w:t xml:space="preserve">przykładowe rozwiązanie </w:t>
      </w:r>
      <w:r w:rsidR="00853A45" w:rsidRPr="00853A45">
        <w:rPr>
          <w:i/>
          <w:iCs/>
        </w:rPr>
        <w:t>systemowego kanału instalacyjnego</w:t>
      </w:r>
      <w:r w:rsidR="00853A45">
        <w:t>.</w:t>
      </w:r>
    </w:p>
    <w:p w14:paraId="747DF07F" w14:textId="77777777" w:rsidR="00DE7C77" w:rsidRDefault="00DE7C77" w:rsidP="00DE1A5B">
      <w:pPr>
        <w:pStyle w:val="Akapitzlist"/>
        <w:jc w:val="both"/>
      </w:pPr>
    </w:p>
    <w:p w14:paraId="4321E40C" w14:textId="6A010F20" w:rsidR="00853A45" w:rsidRDefault="00DE7C77" w:rsidP="00DE1A5B">
      <w:pPr>
        <w:pStyle w:val="Akapitzlist"/>
        <w:jc w:val="both"/>
      </w:pPr>
      <w:r w:rsidRPr="00DE7C77">
        <w:t xml:space="preserve">Zamawiający nie dopuszcza </w:t>
      </w:r>
      <w:r>
        <w:t xml:space="preserve">stosowania </w:t>
      </w:r>
      <w:proofErr w:type="spellStart"/>
      <w:r>
        <w:t>floor-box’ów</w:t>
      </w:r>
      <w:proofErr w:type="spellEnd"/>
      <w:r>
        <w:t xml:space="preserve"> podłogowych. Istniejące </w:t>
      </w:r>
      <w:proofErr w:type="spellStart"/>
      <w:r>
        <w:t>floor-box’y</w:t>
      </w:r>
      <w:proofErr w:type="spellEnd"/>
      <w:r>
        <w:t xml:space="preserve"> należy trwale odłączyć od sieci i </w:t>
      </w:r>
      <w:r w:rsidR="003B3102">
        <w:t xml:space="preserve">instalacji, a następnie </w:t>
      </w:r>
      <w:r>
        <w:t>zlikwidować.</w:t>
      </w:r>
    </w:p>
    <w:p w14:paraId="253165FC" w14:textId="77777777" w:rsidR="0034340B" w:rsidRDefault="0034340B" w:rsidP="00DE1A5B">
      <w:pPr>
        <w:pStyle w:val="Akapitzlist"/>
        <w:jc w:val="both"/>
      </w:pPr>
    </w:p>
    <w:p w14:paraId="0BA32C06" w14:textId="35ED9464" w:rsidR="00BC7CB2" w:rsidRDefault="00BC7CB2" w:rsidP="00BC7CB2">
      <w:pPr>
        <w:pStyle w:val="Akapitzlist"/>
        <w:numPr>
          <w:ilvl w:val="0"/>
          <w:numId w:val="13"/>
        </w:numPr>
        <w:jc w:val="both"/>
      </w:pPr>
      <w:r>
        <w:t xml:space="preserve">wykonanie w każdym pomieszczeniu odrębnej instalacji gniazd komputerowych </w:t>
      </w:r>
      <w:r w:rsidR="0020082D">
        <w:t>2xRJ45</w:t>
      </w:r>
      <w:r w:rsidR="00E70489">
        <w:t xml:space="preserve"> kat. 6a</w:t>
      </w:r>
      <w:r w:rsidR="0034340B">
        <w:t>,</w:t>
      </w:r>
      <w:r w:rsidR="0020082D">
        <w:t xml:space="preserve"> grupowanych w punkty elektryczno-logiczne PEL</w:t>
      </w:r>
      <w:r w:rsidR="00EE76B2">
        <w:t>, stanowiących lokalną sieć okablowania strukturalnego w wydzielonym pomieszczeniu</w:t>
      </w:r>
      <w:r w:rsidR="00C46B06">
        <w:t>.</w:t>
      </w:r>
      <w:r>
        <w:t xml:space="preserve"> Zamawiający dopuszcza wykonanie instalacji gniazd </w:t>
      </w:r>
      <w:r w:rsidR="0034340B">
        <w:t>RJ45</w:t>
      </w:r>
      <w:r>
        <w:t xml:space="preserve"> jako rozprowadzan</w:t>
      </w:r>
      <w:r w:rsidR="0034340B">
        <w:t>ej</w:t>
      </w:r>
      <w:r>
        <w:t xml:space="preserve"> w</w:t>
      </w:r>
      <w:r w:rsidR="007747C5">
        <w:t> </w:t>
      </w:r>
      <w:r>
        <w:t>natynkowych kanałach systemowych, stanowiących spójny system instalacyjny z zastosowanym osprzętem.</w:t>
      </w:r>
    </w:p>
    <w:p w14:paraId="24241D9C" w14:textId="77777777" w:rsidR="005C75E1" w:rsidRDefault="005C75E1" w:rsidP="005C75E1">
      <w:pPr>
        <w:pStyle w:val="Akapitzlist"/>
        <w:jc w:val="both"/>
      </w:pPr>
    </w:p>
    <w:p w14:paraId="45161CAE" w14:textId="122A1944" w:rsidR="006F5724" w:rsidRDefault="006F5724" w:rsidP="00BC7CB2">
      <w:pPr>
        <w:pStyle w:val="Akapitzlist"/>
        <w:numPr>
          <w:ilvl w:val="0"/>
          <w:numId w:val="13"/>
        </w:numPr>
        <w:jc w:val="both"/>
      </w:pPr>
      <w:r>
        <w:t xml:space="preserve">wykonanie w każdym pomieszczeniu instalacji sterowania elektrycznie </w:t>
      </w:r>
      <w:r w:rsidR="005C75E1">
        <w:t>napędzanymi lufcikami (oknami uchylnymi) oraz instalacji sterowania elektrycznie napędzanymi (przesuwnymi) żaluzjami zewnętrznymi</w:t>
      </w:r>
      <w:r w:rsidR="00145B26">
        <w:t>; manipulatory instalacji należy zlokalizować w pobliżu okien.</w:t>
      </w:r>
    </w:p>
    <w:p w14:paraId="299D73BE" w14:textId="2528BB45" w:rsidR="00B3417F" w:rsidRDefault="00F01369" w:rsidP="00B3417F">
      <w:pPr>
        <w:pStyle w:val="Akapitzlist"/>
        <w:numPr>
          <w:ilvl w:val="0"/>
          <w:numId w:val="13"/>
        </w:numPr>
        <w:jc w:val="both"/>
      </w:pPr>
      <w:r>
        <w:lastRenderedPageBreak/>
        <w:t>w</w:t>
      </w:r>
      <w:r w:rsidR="007E0B5B">
        <w:t>ykonanie w każdym pomieszczeniu instalacji BMS sterującej oświetleniem oraz</w:t>
      </w:r>
      <w:r w:rsidR="007747C5">
        <w:t> </w:t>
      </w:r>
      <w:proofErr w:type="spellStart"/>
      <w:r w:rsidR="007E0B5B">
        <w:t>klimakonw</w:t>
      </w:r>
      <w:r>
        <w:t>ektorami</w:t>
      </w:r>
      <w:proofErr w:type="spellEnd"/>
      <w:r>
        <w:t xml:space="preserve"> z manipulatorem, zlokalizowanym w okolicy wejścia do</w:t>
      </w:r>
      <w:r w:rsidR="007747C5">
        <w:t> </w:t>
      </w:r>
      <w:r>
        <w:t xml:space="preserve">pomieszczenia; </w:t>
      </w:r>
      <w:r w:rsidR="001A34D3">
        <w:t xml:space="preserve">należy przewidzieć sterowanie oświetleniem w trybie </w:t>
      </w:r>
      <w:r w:rsidR="00E81B51">
        <w:br/>
      </w:r>
      <w:r w:rsidR="001A34D3">
        <w:t>włącz</w:t>
      </w:r>
      <w:r w:rsidR="00E81B51">
        <w:t>-</w:t>
      </w:r>
      <w:r w:rsidR="001A34D3">
        <w:t xml:space="preserve">wyłącz (bez czujnika obecności) oraz </w:t>
      </w:r>
      <w:r w:rsidR="00D0110C">
        <w:t xml:space="preserve">temperaturą i trybem pracy </w:t>
      </w:r>
      <w:proofErr w:type="spellStart"/>
      <w:r w:rsidR="00D0110C">
        <w:t>klimakonwektorów</w:t>
      </w:r>
      <w:proofErr w:type="spellEnd"/>
      <w:r w:rsidR="00D0110C">
        <w:t>.</w:t>
      </w:r>
    </w:p>
    <w:p w14:paraId="0C53E2C7" w14:textId="77777777" w:rsidR="006E6F57" w:rsidRDefault="006E6F57" w:rsidP="006E6F57">
      <w:pPr>
        <w:pStyle w:val="Akapitzlist"/>
        <w:jc w:val="both"/>
      </w:pPr>
    </w:p>
    <w:p w14:paraId="7202FCCE" w14:textId="433743D5" w:rsidR="00D0110C" w:rsidRDefault="00D0110C" w:rsidP="00BC7CB2">
      <w:pPr>
        <w:pStyle w:val="Akapitzlist"/>
        <w:numPr>
          <w:ilvl w:val="0"/>
          <w:numId w:val="13"/>
        </w:numPr>
        <w:jc w:val="both"/>
      </w:pPr>
      <w:r>
        <w:t>wykonanie w każdym pomieszczeniu instalacji SMS</w:t>
      </w:r>
      <w:r w:rsidR="00E81B51">
        <w:t>,</w:t>
      </w:r>
      <w:r>
        <w:t xml:space="preserve"> obejmującej </w:t>
      </w:r>
      <w:r w:rsidR="00D62865">
        <w:t>rozmieszczenie czujników alarmu pożarowego SAP (SSP) oraz objęcie wszystkich drzwi systemem kontroli dostępu</w:t>
      </w:r>
      <w:r w:rsidR="001D5C32">
        <w:t xml:space="preserve"> w oparciu o zwory elektromagnetyczne</w:t>
      </w:r>
      <w:r w:rsidR="00B737F6">
        <w:t xml:space="preserve"> i czytniki kart kontroli dostępu.</w:t>
      </w:r>
    </w:p>
    <w:p w14:paraId="096352D3" w14:textId="77777777" w:rsidR="00B75266" w:rsidRDefault="00B75266" w:rsidP="00B75266">
      <w:pPr>
        <w:pStyle w:val="Akapitzlist"/>
      </w:pPr>
    </w:p>
    <w:p w14:paraId="67C84747" w14:textId="4F2BAD39" w:rsidR="00B75266" w:rsidRDefault="00B75266" w:rsidP="00BC7CB2">
      <w:pPr>
        <w:pStyle w:val="Akapitzlist"/>
        <w:numPr>
          <w:ilvl w:val="0"/>
          <w:numId w:val="13"/>
        </w:numPr>
        <w:jc w:val="both"/>
      </w:pPr>
      <w:r>
        <w:t xml:space="preserve">dokonanie stosownych zmian w systemie BMS i SMS, obejmujących uwzględnienie </w:t>
      </w:r>
      <w:r w:rsidR="007D62A6">
        <w:t xml:space="preserve">nowego </w:t>
      </w:r>
      <w:r>
        <w:t xml:space="preserve">podziału pomieszczeń w tym m.in. oprogramowanie nowych </w:t>
      </w:r>
      <w:r w:rsidR="00865BA3">
        <w:t>elementów systemu BMS i SMS oraz ich naniesienie na schematy synoptyczne i interfejsy graficzne w systemach.</w:t>
      </w:r>
    </w:p>
    <w:p w14:paraId="28904F1C" w14:textId="77777777" w:rsidR="00181AAD" w:rsidRDefault="00181AAD">
      <w:pPr>
        <w:rPr>
          <w:b/>
          <w:bCs/>
        </w:rPr>
      </w:pPr>
      <w:r>
        <w:rPr>
          <w:b/>
          <w:bCs/>
        </w:rPr>
        <w:br w:type="page"/>
      </w:r>
    </w:p>
    <w:p w14:paraId="2FF3DDF0" w14:textId="21ED52DB" w:rsidR="00F76DF0" w:rsidRPr="00CE6CF5" w:rsidRDefault="00CE6CF5" w:rsidP="00237CFF">
      <w:pPr>
        <w:pStyle w:val="Nagwek3"/>
      </w:pPr>
      <w:bookmarkStart w:id="3" w:name="_Toc226114253"/>
      <w:r w:rsidRPr="00CE6CF5">
        <w:lastRenderedPageBreak/>
        <w:t>A</w:t>
      </w:r>
      <w:r w:rsidR="00F76DF0" w:rsidRPr="00CE6CF5">
        <w:t>ktualne uwarunkowania wykonania przedmiotu zamówienia</w:t>
      </w:r>
      <w:r>
        <w:t>.</w:t>
      </w:r>
      <w:bookmarkEnd w:id="3"/>
      <w:r w:rsidR="00F76DF0" w:rsidRPr="00CE6CF5">
        <w:t xml:space="preserve"> </w:t>
      </w:r>
    </w:p>
    <w:p w14:paraId="73592DE8" w14:textId="0846C23E" w:rsidR="00AE76F7" w:rsidRDefault="00AE76F7" w:rsidP="00BC19A0">
      <w:pPr>
        <w:jc w:val="both"/>
      </w:pPr>
      <w:r>
        <w:t xml:space="preserve">Obecnie pomieszczenia </w:t>
      </w:r>
      <w:r w:rsidR="00BC19A0">
        <w:t xml:space="preserve">nie są zajmowane przez najemców, jednak w pomieszczeniach sąsiadujących znajdują się najemcy, prowadzący swoją normalną działalność, zatem należy mieć na uwadze, że </w:t>
      </w:r>
      <w:r w:rsidR="00F7598A">
        <w:t>roboty budowlane będą prowadzone w funkcjonującym i</w:t>
      </w:r>
      <w:r w:rsidR="007D62A6">
        <w:t> </w:t>
      </w:r>
      <w:r w:rsidR="00F7598A">
        <w:t>użytkowanym budynku biurowym. Wiąże się to z faktem, że roboty hałaśliwe, brudne i</w:t>
      </w:r>
      <w:r w:rsidR="007D62A6">
        <w:t> </w:t>
      </w:r>
      <w:r w:rsidR="00F7598A">
        <w:t>w</w:t>
      </w:r>
      <w:r w:rsidR="007D62A6">
        <w:t> </w:t>
      </w:r>
      <w:r w:rsidR="00F7598A">
        <w:t xml:space="preserve">jakikolwiek inny sposób mogące być uciążliwe dla użytkowników (najemców) </w:t>
      </w:r>
      <w:r w:rsidR="007E2A83">
        <w:t>pozostałych lokali w budynku muszą być realizowane w godzinach wieczornych i nocnych oraz w dni wolne od pracy.</w:t>
      </w:r>
      <w:r w:rsidR="000272D8">
        <w:t xml:space="preserve"> Zamawiający zastrzega sobie prawo do natychmiastowego przerwania robót, które uzna za</w:t>
      </w:r>
      <w:r w:rsidR="000272D8" w:rsidRPr="000272D8">
        <w:t xml:space="preserve"> </w:t>
      </w:r>
      <w:r w:rsidR="000272D8">
        <w:t>hałaśliwe bądź brudne lub w jakikolwiek inny sposób uciążliwe dla użytkowników (najemców) w każdej chwili, a Wykonawca zobowiązuje się</w:t>
      </w:r>
      <w:r w:rsidR="007D62A6">
        <w:t> </w:t>
      </w:r>
      <w:r w:rsidR="000272D8">
        <w:t xml:space="preserve">do natychmiastowego zaprzestania </w:t>
      </w:r>
      <w:r w:rsidR="000671F1">
        <w:t>prowadzenia tychże robót niezwłocznie po</w:t>
      </w:r>
      <w:r w:rsidR="007D62A6">
        <w:t> </w:t>
      </w:r>
      <w:r w:rsidR="000671F1">
        <w:t>wezwaniu.</w:t>
      </w:r>
      <w:r w:rsidR="00535029">
        <w:t xml:space="preserve"> Wykonawca uwzględni tą okoliczność przy ustaleniu terminów i harmonogramu wykonania robót.</w:t>
      </w:r>
    </w:p>
    <w:p w14:paraId="629EF6A9" w14:textId="195FEA6A" w:rsidR="007E2A83" w:rsidRDefault="007E2A83" w:rsidP="00BC19A0">
      <w:pPr>
        <w:jc w:val="both"/>
      </w:pPr>
      <w:r>
        <w:t xml:space="preserve">Należy również w czasie prowadzenia robót zabezpieczyć </w:t>
      </w:r>
      <w:r w:rsidR="000272D8">
        <w:t>otoczenie (korytarze, pomieszczenia ogólnodostępne i części wspólne) przed zanieczyszczeniem</w:t>
      </w:r>
      <w:r w:rsidR="00535029">
        <w:t>, kurzem i</w:t>
      </w:r>
      <w:r w:rsidR="0018386B">
        <w:t> </w:t>
      </w:r>
      <w:r w:rsidR="00535029">
        <w:t>pyłem</w:t>
      </w:r>
      <w:r w:rsidR="000272D8">
        <w:t xml:space="preserve"> </w:t>
      </w:r>
      <w:r w:rsidR="0018386B">
        <w:t>oraz innymi</w:t>
      </w:r>
      <w:r w:rsidR="000272D8">
        <w:t xml:space="preserve"> skutkami prowadzonych robót.</w:t>
      </w:r>
    </w:p>
    <w:p w14:paraId="144508EE" w14:textId="53F4628C" w:rsidR="00382FA9" w:rsidRDefault="00382FA9" w:rsidP="00BC19A0">
      <w:pPr>
        <w:jc w:val="both"/>
      </w:pPr>
      <w:r>
        <w:t xml:space="preserve">Roboty należy poprzedzić </w:t>
      </w:r>
      <w:r w:rsidR="00154EA5">
        <w:t>wyniesieniem mebli i zdeponowaniem ich w jednym z</w:t>
      </w:r>
      <w:r w:rsidR="0018386B">
        <w:t> </w:t>
      </w:r>
      <w:r w:rsidR="00154EA5">
        <w:t>sąsiadujących pomieszczeń</w:t>
      </w:r>
      <w:r w:rsidR="00C603AE">
        <w:t xml:space="preserve">, wskazanych przez Zamawiającego. Po zakończeniu robót budowlanych meble należy ponownie rozstawić w </w:t>
      </w:r>
      <w:r w:rsidR="002B3CBC">
        <w:t>wydzielonych pomieszczeniach. Roboty obejmują również kompleksowe przygotowanie pomieszczeń do wykonania robót budowlanych, m.in. roboty rozbiórkowe (</w:t>
      </w:r>
      <w:r w:rsidR="00D51B5C">
        <w:t xml:space="preserve">takie jak np. </w:t>
      </w:r>
      <w:r w:rsidR="002B3CBC">
        <w:t xml:space="preserve">demontaż istniejącej wykładziny, demontaż w </w:t>
      </w:r>
      <w:r w:rsidR="00787612">
        <w:t xml:space="preserve">odpowiednim zakresie sufitu podwieszanego, demontaż opraw oświetleniowych, demontaż </w:t>
      </w:r>
      <w:proofErr w:type="spellStart"/>
      <w:r w:rsidR="00787612">
        <w:t>klimakonwektorów</w:t>
      </w:r>
      <w:proofErr w:type="spellEnd"/>
      <w:r w:rsidR="00787612">
        <w:t xml:space="preserve"> przewidzianych do przeniesienia, demontaż anemostatów i skrzynek rozprężnych przewidzianych do przeniesienia,</w:t>
      </w:r>
      <w:r w:rsidR="00D51B5C">
        <w:t xml:space="preserve"> demontaż osprzętu elektrycznego i manipulatorów, demontaż drzwi i </w:t>
      </w:r>
      <w:r w:rsidR="00375754">
        <w:t>o</w:t>
      </w:r>
      <w:r w:rsidR="00D51B5C">
        <w:t>ścieżnic, etc.)</w:t>
      </w:r>
      <w:r w:rsidR="00BF3B24">
        <w:t xml:space="preserve">, roboty zabezpieczające (takie jak np. oklejenie i zabezpieczenie folią budowlaną okien, </w:t>
      </w:r>
      <w:r w:rsidR="00CB0845">
        <w:t>systemowych ścianek działowych, drzwi nie podlegających wymianie, etc.) oraz</w:t>
      </w:r>
      <w:r w:rsidR="006C6C79">
        <w:t> </w:t>
      </w:r>
      <w:r w:rsidR="00CB0845">
        <w:t>gromadzenie odpadów budowlanych i ich utylizacja zgodnie z obowiązującym prawem w tym zakresie.</w:t>
      </w:r>
    </w:p>
    <w:p w14:paraId="13AAA112" w14:textId="484E9638" w:rsidR="008C6CE1" w:rsidRDefault="008C6CE1" w:rsidP="00BC19A0">
      <w:pPr>
        <w:jc w:val="both"/>
      </w:pPr>
      <w:r>
        <w:t xml:space="preserve">Po wykonaniu etapu robót należy </w:t>
      </w:r>
      <w:r w:rsidR="006143DF">
        <w:t xml:space="preserve">każdorazowo </w:t>
      </w:r>
      <w:r w:rsidR="001D3AAB">
        <w:t xml:space="preserve">dokonywać dokładnego uprzątnięcia miejsca prowadzenia robót, a po zakończeniu robót </w:t>
      </w:r>
      <w:r w:rsidR="006143DF">
        <w:t>przeprowadzić końcowe, dokładne uprzątnięcie, mycie i czyszczenie wszystkich elementów wydzielonych pomieszczeń i</w:t>
      </w:r>
      <w:r w:rsidR="006C6C79">
        <w:t> </w:t>
      </w:r>
      <w:r w:rsidR="006143DF">
        <w:t>otoczenia. Wykonane elementy należy zabezpieczać przed ewentualnym uszkodzeniem lub zanieczyszczeniem w trakcie wykonywania kolejnych robót.</w:t>
      </w:r>
    </w:p>
    <w:p w14:paraId="61794F65" w14:textId="4D8B0795" w:rsidR="00E64EF9" w:rsidRDefault="00E64EF9" w:rsidP="00BC19A0">
      <w:pPr>
        <w:jc w:val="both"/>
      </w:pPr>
      <w:r>
        <w:t>Roboty mają charakter kompleksowy i obejmują wszystkie bez wyjątku czynności, jakie</w:t>
      </w:r>
      <w:r w:rsidR="006C6C79">
        <w:t> </w:t>
      </w:r>
      <w:r>
        <w:t xml:space="preserve">należy wykonać do uzyskania opisywanego w niniejszym PFU </w:t>
      </w:r>
      <w:r w:rsidR="00371AE5">
        <w:t>efektu końcowego.</w:t>
      </w:r>
      <w:r w:rsidR="00457A16">
        <w:t xml:space="preserve"> Wykonawca przed wbudowaniem albo zastos</w:t>
      </w:r>
      <w:r w:rsidR="00A67FFD">
        <w:t>owaniem uzgodni z Zamawiającym każdy materiał, planowany do wbudowania albo zastosowania.</w:t>
      </w:r>
    </w:p>
    <w:p w14:paraId="065ED01D" w14:textId="1474C9E7" w:rsidR="001164D6" w:rsidRDefault="001164D6" w:rsidP="00BC19A0">
      <w:pPr>
        <w:jc w:val="both"/>
      </w:pPr>
      <w:r>
        <w:lastRenderedPageBreak/>
        <w:t xml:space="preserve">Po zakończeniu prac Wykonawca przeprowadzi niezbędne badania i dostarczy </w:t>
      </w:r>
      <w:r w:rsidR="00B34E7A">
        <w:t xml:space="preserve">stosowne protokoły w zakresie m.in. skuteczności wentylacji mechanicznej, próby szczelności układu wody lodowej i układu odprowadzenia skroplin, </w:t>
      </w:r>
      <w:r w:rsidR="007D4A2C">
        <w:t>pomiar</w:t>
      </w:r>
      <w:r w:rsidR="00062840">
        <w:t>ów</w:t>
      </w:r>
      <w:r w:rsidR="007D4A2C">
        <w:t xml:space="preserve"> reflektometryczn</w:t>
      </w:r>
      <w:r w:rsidR="00062840">
        <w:t>ych</w:t>
      </w:r>
      <w:r w:rsidR="006B2F40">
        <w:t xml:space="preserve"> OTDR </w:t>
      </w:r>
      <w:r w:rsidR="000E4ED8">
        <w:t xml:space="preserve">włókien światłowodowych, </w:t>
      </w:r>
      <w:r w:rsidR="00A860F2">
        <w:t>pomiar</w:t>
      </w:r>
      <w:r w:rsidR="00062840">
        <w:t>ów</w:t>
      </w:r>
      <w:r w:rsidR="00A860F2">
        <w:t xml:space="preserve"> najważniejszych parametrów </w:t>
      </w:r>
      <w:r w:rsidR="003315A5">
        <w:t>miedzianej sieci strukturalnej, natężenia oświetlenia na powierzchniach roboczych</w:t>
      </w:r>
      <w:r w:rsidR="00F30382">
        <w:t xml:space="preserve">, rezystancji izolacji, </w:t>
      </w:r>
      <w:r w:rsidR="00EB2A58">
        <w:t xml:space="preserve">impedancji pętli zwarcia, zadziałania wyłączników RCD </w:t>
      </w:r>
      <w:r w:rsidR="005345C3">
        <w:t xml:space="preserve">i ciągłości połączeń wyrównawczych </w:t>
      </w:r>
      <w:r w:rsidR="00EB2A58">
        <w:t>w</w:t>
      </w:r>
      <w:r w:rsidR="00F30382">
        <w:t xml:space="preserve"> instalacji elektroenergetycznej,</w:t>
      </w:r>
      <w:r w:rsidR="00EB2A58">
        <w:t xml:space="preserve"> etc.</w:t>
      </w:r>
    </w:p>
    <w:p w14:paraId="710BBBD4" w14:textId="384409B2" w:rsidR="001062C5" w:rsidRDefault="00527681" w:rsidP="00BC19A0">
      <w:pPr>
        <w:jc w:val="both"/>
      </w:pPr>
      <w:r w:rsidRPr="00527681">
        <w:t xml:space="preserve">Zważywszy na teść art. 29 ust. 4 pkt 1 lit. a) oraz art. 29 ust. 4 pkt 2 lit. a) </w:t>
      </w:r>
      <w:proofErr w:type="spellStart"/>
      <w:r w:rsidRPr="00527681">
        <w:t>tiret</w:t>
      </w:r>
      <w:proofErr w:type="spellEnd"/>
      <w:r w:rsidRPr="00527681">
        <w:t xml:space="preserve"> 2 oraz lit. b ustawy z dnia 7 lipca 1994 roku </w:t>
      </w:r>
      <w:r w:rsidRPr="001F0A45">
        <w:rPr>
          <w:i/>
          <w:iCs/>
        </w:rPr>
        <w:t>Prawo budowlane</w:t>
      </w:r>
      <w:r w:rsidRPr="00527681">
        <w:t xml:space="preserve"> (Dz.U. 2025 poz. 418 - tekst jednolity) Zamawiający uważa, że wykonie robót nie wymaga ani decyzji o pozwoleniu na budowę ani zgłoszenia, jednak finalną odpowiedzialność w tej sprawie ponosi wyłącznie Wykonawca; jeżeli Wykonawca, jako profesjonalny podmiot uzna, że wykonanie robót wymaga jednak decyzji o pozwoleniu na budowę albo zgłoszenia to Wykonawca dopełni wszystkich formalności we własnym zakresie, własnym staraniem i na własny koszt w</w:t>
      </w:r>
      <w:r>
        <w:t> </w:t>
      </w:r>
      <w:r w:rsidRPr="00527681">
        <w:t>ramach przedmiotu zamówienia.</w:t>
      </w:r>
    </w:p>
    <w:p w14:paraId="22FC771D" w14:textId="2BF3DA9A" w:rsidR="005F609B" w:rsidRDefault="00527681" w:rsidP="00BC19A0">
      <w:pPr>
        <w:jc w:val="both"/>
      </w:pPr>
      <w:r>
        <w:t>Przed przystąpieniem do realizacji zadania Wykonawca wykona i uzgodni z</w:t>
      </w:r>
      <w:r w:rsidR="001F0A45">
        <w:t> </w:t>
      </w:r>
      <w:r>
        <w:t>Zamawiaj</w:t>
      </w:r>
      <w:r w:rsidR="0054705D">
        <w:t>ą</w:t>
      </w:r>
      <w:r>
        <w:t xml:space="preserve">cym </w:t>
      </w:r>
      <w:r w:rsidR="001F0A45" w:rsidRPr="001F0A45">
        <w:t xml:space="preserve">projekt techniczny, o którym mowa w rozdziale nr 4 (§ 22 - § 24) rozporządzenia Ministra Rozwoju z dnia 11 września 2020 roku </w:t>
      </w:r>
      <w:r w:rsidR="001F0A45" w:rsidRPr="001F0A45">
        <w:rPr>
          <w:i/>
          <w:iCs/>
        </w:rPr>
        <w:t>w sprawie szczegółowego zakresu i formy projektu budowlanego</w:t>
      </w:r>
      <w:r w:rsidR="001F0A45" w:rsidRPr="001F0A45">
        <w:t xml:space="preserve"> w niezbędnym i koniecznym </w:t>
      </w:r>
      <w:r w:rsidR="00FB7BFB">
        <w:t xml:space="preserve">do tego celu </w:t>
      </w:r>
      <w:r w:rsidR="001F0A45" w:rsidRPr="001F0A45">
        <w:t>zakresie.</w:t>
      </w:r>
    </w:p>
    <w:p w14:paraId="37AC974D" w14:textId="03EB5017" w:rsidR="00666491" w:rsidRDefault="00666491" w:rsidP="00BC19A0">
      <w:pPr>
        <w:jc w:val="both"/>
      </w:pPr>
      <w:r>
        <w:t xml:space="preserve">Wykonawca udzieli </w:t>
      </w:r>
      <w:r w:rsidR="007F6A1A">
        <w:t xml:space="preserve">bezwarunkowej </w:t>
      </w:r>
      <w:r>
        <w:t xml:space="preserve">gwarancji najwyższej jakości </w:t>
      </w:r>
      <w:r w:rsidR="00347E28">
        <w:t>wykonanych robót i</w:t>
      </w:r>
      <w:r w:rsidR="007F6A1A">
        <w:t> </w:t>
      </w:r>
      <w:r w:rsidR="00347E28">
        <w:t>zai</w:t>
      </w:r>
      <w:r w:rsidR="009544E6">
        <w:t>n</w:t>
      </w:r>
      <w:r w:rsidR="00347E28">
        <w:t>stalowanych instalacji, urządzeń i osprzętu</w:t>
      </w:r>
      <w:r w:rsidR="00624580">
        <w:t xml:space="preserve"> z wyłączeniem elementów, instalacji, urządzeń i osprzętu</w:t>
      </w:r>
      <w:r w:rsidR="007617A0">
        <w:t xml:space="preserve"> przeznaczonego do powtórnego zamontowania (pochodzącego z</w:t>
      </w:r>
      <w:r w:rsidR="00D920B1">
        <w:t> </w:t>
      </w:r>
      <w:r w:rsidR="007617A0">
        <w:t>demontażu).</w:t>
      </w:r>
      <w:r w:rsidR="00C93D36">
        <w:t xml:space="preserve"> Wykonawca nie uzależni udzielonej gwarancji najwyższej jakości wykonanych robót i zainstalowanych instalacji, urządzeń i osprzętu od konieczności przeprowadzania jakichkolwiek dodatkowych czynności w okresie udzielonej gwarancji, które w jakikolwiek sposób obciążałyby Zamawiającego; jeżeli Wykonawca uzna, że</w:t>
      </w:r>
      <w:r w:rsidR="001B1E40">
        <w:t> </w:t>
      </w:r>
      <w:r w:rsidR="00C93D36">
        <w:t>dla</w:t>
      </w:r>
      <w:r w:rsidR="001B1E40">
        <w:t> </w:t>
      </w:r>
      <w:r w:rsidR="00C93D36">
        <w:t>zachowania gwarancji konieczne jest przeprowadzanie dodatkowych czynności w</w:t>
      </w:r>
      <w:r w:rsidR="001B1E40">
        <w:t> </w:t>
      </w:r>
      <w:r w:rsidR="00C93D36">
        <w:t xml:space="preserve">okresie udzielonej gwarancji, </w:t>
      </w:r>
      <w:r w:rsidR="007F6A1A">
        <w:t>to Wykonawca wykona te czynności na własny koszt, własnymi siłami i własnym staraniem w ramach niniejszego zadania.</w:t>
      </w:r>
      <w:r w:rsidR="004C046A">
        <w:t xml:space="preserve"> Wykonawca udzieli przynajmniej pięcioletniej (</w:t>
      </w:r>
      <w:r w:rsidR="006F54EF">
        <w:t>60 miesięcy) gwarancji</w:t>
      </w:r>
      <w:r w:rsidR="00BD5539">
        <w:t>,</w:t>
      </w:r>
      <w:r w:rsidR="006F54EF">
        <w:t xml:space="preserve"> liczonej od pierwszego dnia miesiąca </w:t>
      </w:r>
      <w:r w:rsidR="00E36715">
        <w:t>następującego po dacie sporządzenia</w:t>
      </w:r>
      <w:r w:rsidR="00BD5539">
        <w:t xml:space="preserve"> przez Zamawiaj</w:t>
      </w:r>
      <w:r w:rsidR="00FB7BFB">
        <w:t>ą</w:t>
      </w:r>
      <w:r w:rsidR="00BD5539">
        <w:t>cego</w:t>
      </w:r>
      <w:r w:rsidR="00E36715">
        <w:t xml:space="preserve"> i podpisania protokołu odbioru zadania bez uwag.</w:t>
      </w:r>
      <w:r w:rsidR="00BD5539">
        <w:t xml:space="preserve"> Wykonawca </w:t>
      </w:r>
      <w:r w:rsidR="008140AD">
        <w:t>związany będzie również rękojmią w</w:t>
      </w:r>
      <w:r w:rsidR="00D920B1">
        <w:t> </w:t>
      </w:r>
      <w:r w:rsidR="008140AD">
        <w:t xml:space="preserve">analogicznym okresie </w:t>
      </w:r>
      <w:r w:rsidR="00BD5539">
        <w:t xml:space="preserve"> </w:t>
      </w:r>
      <w:r w:rsidR="008140AD">
        <w:t>(pięciu lat /60 miesięcy/ licz</w:t>
      </w:r>
      <w:r w:rsidR="00177C35">
        <w:t>ąc</w:t>
      </w:r>
      <w:r w:rsidR="008140AD">
        <w:t xml:space="preserve"> od pierwszego dnia miesiąca następującego po dacie sporządzenia przez Zamawiaj</w:t>
      </w:r>
      <w:r w:rsidR="00FB7BFB">
        <w:t>ą</w:t>
      </w:r>
      <w:r w:rsidR="008140AD">
        <w:t>cego i podpisania protokołu odbioru zadania bez uwag</w:t>
      </w:r>
      <w:r w:rsidR="00177C35">
        <w:t>), przy czym gwarancją i rękojmią nie są objęte elementy, instalacje, urządzenia i osprzęt przeznaczony do powtórnego zamontowania (pochodzący z demontażu).</w:t>
      </w:r>
    </w:p>
    <w:p w14:paraId="39EB2714" w14:textId="77777777" w:rsidR="008B5F9D" w:rsidRDefault="008B5F9D">
      <w:pPr>
        <w:rPr>
          <w:b/>
          <w:bCs/>
        </w:rPr>
      </w:pPr>
      <w:r>
        <w:rPr>
          <w:b/>
          <w:bCs/>
        </w:rPr>
        <w:br w:type="page"/>
      </w:r>
    </w:p>
    <w:p w14:paraId="4A0A82E9" w14:textId="5DAC66A8" w:rsidR="00F76DF0" w:rsidRPr="001C72F9" w:rsidRDefault="001C72F9" w:rsidP="00237CFF">
      <w:pPr>
        <w:pStyle w:val="Nagwek3"/>
      </w:pPr>
      <w:bookmarkStart w:id="4" w:name="_Toc226114254"/>
      <w:r w:rsidRPr="001C72F9">
        <w:lastRenderedPageBreak/>
        <w:t>O</w:t>
      </w:r>
      <w:r w:rsidR="00F76DF0" w:rsidRPr="001C72F9">
        <w:t>gólne właściwości funkcjonalno-użytkowe</w:t>
      </w:r>
      <w:r w:rsidRPr="001C72F9">
        <w:t>.</w:t>
      </w:r>
      <w:bookmarkEnd w:id="4"/>
    </w:p>
    <w:p w14:paraId="79BE1509" w14:textId="2EF84E7C" w:rsidR="002D2B1C" w:rsidRDefault="00ED5CCE" w:rsidP="00ED5CCE">
      <w:pPr>
        <w:jc w:val="both"/>
      </w:pPr>
      <w:r w:rsidRPr="00ED5CCE">
        <w:t xml:space="preserve">Przeznaczeniem pomieszczeń jest </w:t>
      </w:r>
      <w:r w:rsidR="00F660D2">
        <w:t xml:space="preserve">ich </w:t>
      </w:r>
      <w:r w:rsidRPr="00ED5CCE">
        <w:t>najem długotrwały w celu prowadzenia w</w:t>
      </w:r>
      <w:r w:rsidR="00F653A1">
        <w:t> </w:t>
      </w:r>
      <w:r w:rsidRPr="00ED5CCE">
        <w:t>pomieszczeniach działalności o charakterze administracyjno-biurowym przez</w:t>
      </w:r>
      <w:r w:rsidR="006C6C79">
        <w:t> </w:t>
      </w:r>
      <w:r w:rsidRPr="00ED5CCE">
        <w:t>najemców</w:t>
      </w:r>
      <w:r w:rsidR="006C6C79">
        <w:t>, którym oddano pomieszczenia w najem</w:t>
      </w:r>
      <w:r w:rsidRPr="00ED5CCE">
        <w:t xml:space="preserve">. </w:t>
      </w:r>
      <w:r w:rsidR="00F653A1">
        <w:t>Podział pomieszczeń</w:t>
      </w:r>
      <w:r w:rsidR="006C6C79">
        <w:t> </w:t>
      </w:r>
      <w:r w:rsidR="00F653A1">
        <w:t>i</w:t>
      </w:r>
      <w:r w:rsidR="006C6C79">
        <w:t> </w:t>
      </w:r>
      <w:r w:rsidR="00F653A1">
        <w:t xml:space="preserve">modyfikacja ich wyposażenia ma podwyższyć atrakcyjność pomieszczeń dla najemców. Obecnie istnieje rosnące zapotrzebowanie na pomieszczenia o mniejszej </w:t>
      </w:r>
      <w:r w:rsidR="00E955A1">
        <w:t>powierzchni oraz pomieszczenia posiadające możliwość swobodnej aranżacji istniejącej powierzchni.</w:t>
      </w:r>
    </w:p>
    <w:p w14:paraId="58895F2D" w14:textId="7EA27E3C" w:rsidR="005D77EF" w:rsidRDefault="00ED5CCE" w:rsidP="00ED5CCE">
      <w:pPr>
        <w:jc w:val="both"/>
      </w:pPr>
      <w:r w:rsidRPr="00ED5CCE">
        <w:t xml:space="preserve">Pomieszczenia znajdują się na I piętrze budynku Centrum Technologicznego, do którego dostęp jest </w:t>
      </w:r>
      <w:r w:rsidR="00E955A1">
        <w:t xml:space="preserve">częściowo </w:t>
      </w:r>
      <w:r w:rsidRPr="00ED5CCE">
        <w:t>ograniczony</w:t>
      </w:r>
      <w:r w:rsidR="00E955A1">
        <w:t>,</w:t>
      </w:r>
      <w:r w:rsidRPr="00ED5CCE">
        <w:t xml:space="preserve"> poprzez system kontroli dostępu w ciągach komunikacyjnych budynku. Standard wykończenia obejmuje sufity podwieszane w</w:t>
      </w:r>
      <w:r w:rsidR="002D2B1C">
        <w:t> </w:t>
      </w:r>
      <w:r w:rsidRPr="00ED5CCE">
        <w:t>technologii zastanej i zastosowanej w całym budynku, ściany tynkowane na gładko i</w:t>
      </w:r>
      <w:r w:rsidR="002D2B1C">
        <w:t> </w:t>
      </w:r>
      <w:r w:rsidRPr="00ED5CCE">
        <w:t xml:space="preserve">malowane </w:t>
      </w:r>
      <w:r w:rsidR="008908C6">
        <w:t xml:space="preserve">trwałymi, ceramicznymi </w:t>
      </w:r>
      <w:r w:rsidRPr="00ED5CCE">
        <w:t xml:space="preserve">farbami </w:t>
      </w:r>
      <w:proofErr w:type="spellStart"/>
      <w:r w:rsidRPr="00ED5CCE">
        <w:t>łatwozmywalnymi</w:t>
      </w:r>
      <w:proofErr w:type="spellEnd"/>
      <w:r w:rsidR="008908C6">
        <w:t xml:space="preserve"> nowej generacji</w:t>
      </w:r>
      <w:r w:rsidRPr="00ED5CCE">
        <w:t xml:space="preserve">, a podłogi wykończone nowoczesnymi, elastycznymi panelami PCV, klejonymi do </w:t>
      </w:r>
      <w:r w:rsidR="00D84C79">
        <w:t xml:space="preserve">wyrównanej </w:t>
      </w:r>
      <w:r w:rsidRPr="00ED5CCE">
        <w:t xml:space="preserve">powierzchni podłogi. W pomieszczeniach muszą zostać rozmieszczone </w:t>
      </w:r>
      <w:r w:rsidR="00D84C79">
        <w:t xml:space="preserve">m.in. </w:t>
      </w:r>
      <w:r w:rsidRPr="00ED5CCE">
        <w:t>urządzenia centralnego ogrzewania (</w:t>
      </w:r>
      <w:r w:rsidR="005F479B">
        <w:t xml:space="preserve">istniejące </w:t>
      </w:r>
      <w:r w:rsidRPr="00ED5CCE">
        <w:t>grzejniki), centralnego chłodu (</w:t>
      </w:r>
      <w:proofErr w:type="spellStart"/>
      <w:r w:rsidRPr="00ED5CCE">
        <w:t>klimakonwektory</w:t>
      </w:r>
      <w:proofErr w:type="spellEnd"/>
      <w:r w:rsidRPr="00ED5CCE">
        <w:t>), oświetlenia i</w:t>
      </w:r>
      <w:r w:rsidR="00D84C79">
        <w:t> </w:t>
      </w:r>
      <w:r w:rsidRPr="00ED5CCE">
        <w:t xml:space="preserve">gniazd wtykowych ogólnych oraz gniazd logicznych, skojarzonej wentylacji mechanicznej, systemu BMS i SMS oraz sterowania otwieraniem okien i przesuwaniem żaluzji zewnętrznych. Instalacje elektryczne muszą zapewniać możliwość zdalnego odczytu i rozliczenia zużytej energii elektrycznej przez każde wyodrębnione pomieszczenie w istniejącym systemie BMS oraz posiadać możliwie największą możliwość </w:t>
      </w:r>
      <w:proofErr w:type="spellStart"/>
      <w:r w:rsidRPr="00ED5CCE">
        <w:t>rearanżacji</w:t>
      </w:r>
      <w:proofErr w:type="spellEnd"/>
      <w:r w:rsidRPr="00ED5CCE">
        <w:t xml:space="preserve"> pod potrzeby najemcy, w tym zdolność łączenia i wyodrębniania pomieszczeń w mniejsze lub większe powierzchnie.</w:t>
      </w:r>
      <w:r w:rsidR="005F479B">
        <w:t xml:space="preserve"> Ściany </w:t>
      </w:r>
      <w:r w:rsidR="004F1663">
        <w:t xml:space="preserve">murowane </w:t>
      </w:r>
      <w:r w:rsidR="008871A6">
        <w:t xml:space="preserve">(w tym również z płyt GK) </w:t>
      </w:r>
      <w:r w:rsidR="004F1663">
        <w:t xml:space="preserve">zostaną po wyrównaniu i osiągnięciu wysokiego stopnia gładkości zabezpieczone preparatem gruntującym, następnie przynajmniej jednokrotnie pokryte dedykowaną farbą podkładową i przynajmniej dwukrotnie pomalowane </w:t>
      </w:r>
      <w:r w:rsidR="001A0A94">
        <w:t xml:space="preserve">finalną </w:t>
      </w:r>
      <w:r w:rsidR="004F1663">
        <w:t>farbą wierzchnią.</w:t>
      </w:r>
      <w:r w:rsidR="001A0A94">
        <w:t xml:space="preserve"> Zamawiający wymaga, żeby zastosowane materiały: preparat gruntujący, farba podkładowa i farba nawierzchniowa stanowiły spójne rozwiązanie w ramach jednej linii produktowej, określonego producenta.</w:t>
      </w:r>
      <w:r w:rsidR="00317983">
        <w:t xml:space="preserve"> Zamawiający zamierza osiągnąć w wyniku przeprowadzonych prac możliwie najwyższy standard </w:t>
      </w:r>
      <w:r w:rsidR="0004535E">
        <w:t>wykończenia wydzielonych pomieszczeń.</w:t>
      </w:r>
    </w:p>
    <w:p w14:paraId="42824E61" w14:textId="77777777" w:rsidR="006F4619" w:rsidRDefault="006F4619">
      <w:pPr>
        <w:rPr>
          <w:b/>
          <w:bCs/>
        </w:rPr>
      </w:pPr>
      <w:r>
        <w:rPr>
          <w:b/>
          <w:bCs/>
        </w:rPr>
        <w:br w:type="page"/>
      </w:r>
    </w:p>
    <w:p w14:paraId="755B6640" w14:textId="1CA0DCA6" w:rsidR="00F76DF0" w:rsidRPr="00AA2A40" w:rsidRDefault="00AA2A40" w:rsidP="00237CFF">
      <w:pPr>
        <w:pStyle w:val="Nagwek3"/>
      </w:pPr>
      <w:bookmarkStart w:id="5" w:name="_Toc226114255"/>
      <w:r w:rsidRPr="00AA2A40">
        <w:lastRenderedPageBreak/>
        <w:t>S</w:t>
      </w:r>
      <w:r w:rsidR="00F76DF0" w:rsidRPr="00AA2A40">
        <w:t>zczegółowe właściwości funkcjonalno-użytkowe wyrażone we</w:t>
      </w:r>
      <w:r w:rsidR="00F660D2">
        <w:t> </w:t>
      </w:r>
      <w:r w:rsidR="00F76DF0" w:rsidRPr="00AA2A40">
        <w:t>wskaźnikach powierzchniowo-kubaturowych</w:t>
      </w:r>
      <w:r>
        <w:t>.</w:t>
      </w:r>
      <w:bookmarkEnd w:id="5"/>
    </w:p>
    <w:p w14:paraId="6FAD8147" w14:textId="716AB8E6" w:rsidR="00E75D25" w:rsidRPr="00AA2A40" w:rsidRDefault="00AA2A40" w:rsidP="00237CFF">
      <w:pPr>
        <w:pStyle w:val="Nagwek4"/>
      </w:pPr>
      <w:r w:rsidRPr="00AA2A40">
        <w:t>P</w:t>
      </w:r>
      <w:r w:rsidR="00F76DF0" w:rsidRPr="00AA2A40">
        <w:t>owierzchnie użytkowe poszczególnych pomieszczeń wraz z określeniem ich</w:t>
      </w:r>
      <w:r w:rsidR="00F660D2">
        <w:t> </w:t>
      </w:r>
      <w:r w:rsidR="00F76DF0" w:rsidRPr="00AA2A40">
        <w:t>funkcji</w:t>
      </w:r>
      <w:r w:rsidRPr="00AA2A40">
        <w:t>.</w:t>
      </w:r>
    </w:p>
    <w:p w14:paraId="1828A78A" w14:textId="5676959F" w:rsidR="00E75D25" w:rsidRDefault="00E75D25" w:rsidP="00E75D25">
      <w:pPr>
        <w:jc w:val="both"/>
      </w:pPr>
      <w:r>
        <w:t>Planowany podział powinien w przybliżeniu oddawać orientacyjny rozmiar powstałych pomieszczeń:</w:t>
      </w:r>
    </w:p>
    <w:p w14:paraId="6AB0287B" w14:textId="6893E638" w:rsidR="00E75D25" w:rsidRDefault="00E75D25" w:rsidP="00AA2A40">
      <w:pPr>
        <w:pStyle w:val="Akapitzlist"/>
        <w:numPr>
          <w:ilvl w:val="0"/>
          <w:numId w:val="16"/>
        </w:numPr>
        <w:jc w:val="both"/>
      </w:pPr>
      <w:r>
        <w:t xml:space="preserve">pomieszczenie oznaczone w projekcie budynku jako II 1.36 </w:t>
      </w:r>
      <w:r w:rsidRPr="00F76DF0">
        <w:rPr>
          <w:i/>
          <w:iCs/>
        </w:rPr>
        <w:t>Biuro do wynajęcia</w:t>
      </w:r>
      <w:r>
        <w:t xml:space="preserve"> o powierzchni łącznej 98,90 m</w:t>
      </w:r>
      <w:r>
        <w:rPr>
          <w:vertAlign w:val="superscript"/>
        </w:rPr>
        <w:t>2</w:t>
      </w:r>
      <w:r>
        <w:t xml:space="preserve"> i wysokości 3,30 m, podzielono na</w:t>
      </w:r>
      <w:r w:rsidR="00E33F2D">
        <w:t> </w:t>
      </w:r>
      <w:r>
        <w:t>3</w:t>
      </w:r>
      <w:r w:rsidR="00E33F2D">
        <w:t> </w:t>
      </w:r>
      <w:r>
        <w:t>pomieszczenia:</w:t>
      </w:r>
    </w:p>
    <w:p w14:paraId="030DDE3D" w14:textId="2F5A41EC" w:rsidR="00E75D25" w:rsidRDefault="00E75D25" w:rsidP="00AA2A40">
      <w:pPr>
        <w:pStyle w:val="Akapitzlist"/>
        <w:numPr>
          <w:ilvl w:val="0"/>
          <w:numId w:val="17"/>
        </w:numPr>
        <w:ind w:left="2127" w:hanging="1134"/>
        <w:jc w:val="both"/>
      </w:pPr>
      <w:r>
        <w:t>pomieszczenie „</w:t>
      </w:r>
      <w:r w:rsidRPr="00AE4091">
        <w:rPr>
          <w:b/>
          <w:bCs/>
        </w:rPr>
        <w:t>1</w:t>
      </w:r>
      <w:r>
        <w:t>” 5,80 m x 6,60 m</w:t>
      </w:r>
      <w:r w:rsidR="00D770F9">
        <w:t xml:space="preserve">, powierzchnia </w:t>
      </w:r>
      <w:r w:rsidR="006F7C25">
        <w:t>38,28 m</w:t>
      </w:r>
      <w:r w:rsidR="006F7C25">
        <w:rPr>
          <w:vertAlign w:val="superscript"/>
        </w:rPr>
        <w:t>2</w:t>
      </w:r>
      <w:r w:rsidR="006E4085">
        <w:t>,</w:t>
      </w:r>
      <w:r w:rsidR="006F7C25">
        <w:t xml:space="preserve"> kubatura</w:t>
      </w:r>
      <w:r w:rsidR="006E4085">
        <w:t> </w:t>
      </w:r>
      <w:r w:rsidR="006F7C25">
        <w:t>126,32 m</w:t>
      </w:r>
      <w:r w:rsidR="006F7C25">
        <w:rPr>
          <w:vertAlign w:val="superscript"/>
        </w:rPr>
        <w:t>3</w:t>
      </w:r>
      <w:r w:rsidR="006E4085">
        <w:t>,</w:t>
      </w:r>
      <w:r w:rsidR="00D770F9">
        <w:t xml:space="preserve"> </w:t>
      </w:r>
    </w:p>
    <w:p w14:paraId="46137EAF" w14:textId="2A144661" w:rsidR="00E75D25" w:rsidRDefault="00E75D25" w:rsidP="00AA2A40">
      <w:pPr>
        <w:pStyle w:val="Akapitzlist"/>
        <w:numPr>
          <w:ilvl w:val="0"/>
          <w:numId w:val="17"/>
        </w:numPr>
        <w:ind w:left="2127" w:hanging="1134"/>
        <w:jc w:val="both"/>
      </w:pPr>
      <w:r>
        <w:t>pomieszczenie „</w:t>
      </w:r>
      <w:r w:rsidRPr="00AE4091">
        <w:rPr>
          <w:b/>
          <w:bCs/>
        </w:rPr>
        <w:t>2</w:t>
      </w:r>
      <w:r>
        <w:t>” o wymiarach 3,00 m x 6,60 m,</w:t>
      </w:r>
      <w:r w:rsidR="006E4085" w:rsidRPr="006E4085">
        <w:t xml:space="preserve"> </w:t>
      </w:r>
      <w:r w:rsidR="006E4085">
        <w:t xml:space="preserve">powierzchnia </w:t>
      </w:r>
      <w:r w:rsidR="00F84130">
        <w:t>19,80</w:t>
      </w:r>
      <w:r w:rsidR="006E4085">
        <w:t xml:space="preserve"> m</w:t>
      </w:r>
      <w:r w:rsidR="006E4085">
        <w:rPr>
          <w:vertAlign w:val="superscript"/>
        </w:rPr>
        <w:t>2</w:t>
      </w:r>
      <w:r w:rsidR="006E4085">
        <w:t>, kubatura </w:t>
      </w:r>
      <w:r w:rsidR="00F84130">
        <w:t>65,34</w:t>
      </w:r>
      <w:r w:rsidR="006E4085">
        <w:t xml:space="preserve"> m</w:t>
      </w:r>
      <w:r w:rsidR="006E4085">
        <w:rPr>
          <w:vertAlign w:val="superscript"/>
        </w:rPr>
        <w:t>3</w:t>
      </w:r>
      <w:r w:rsidR="006E4085">
        <w:t xml:space="preserve">, </w:t>
      </w:r>
    </w:p>
    <w:p w14:paraId="74EFE613" w14:textId="48E65BA1" w:rsidR="00E75D25" w:rsidRDefault="00E75D25" w:rsidP="00AA2A40">
      <w:pPr>
        <w:pStyle w:val="Akapitzlist"/>
        <w:numPr>
          <w:ilvl w:val="0"/>
          <w:numId w:val="17"/>
        </w:numPr>
        <w:ind w:left="2127" w:hanging="1134"/>
        <w:jc w:val="both"/>
      </w:pPr>
      <w:r>
        <w:t>pomieszczenie „</w:t>
      </w:r>
      <w:r w:rsidRPr="00AE4091">
        <w:rPr>
          <w:b/>
          <w:bCs/>
        </w:rPr>
        <w:t>3</w:t>
      </w:r>
      <w:r>
        <w:t>” o wymiarach 6,00 m x 6,60 m</w:t>
      </w:r>
      <w:r w:rsidR="00681EF2">
        <w:t xml:space="preserve">, powierzchnia </w:t>
      </w:r>
      <w:r w:rsidR="00B03F88">
        <w:t>39,60</w:t>
      </w:r>
      <w:r w:rsidR="00681EF2">
        <w:t xml:space="preserve"> m</w:t>
      </w:r>
      <w:r w:rsidR="00681EF2">
        <w:rPr>
          <w:vertAlign w:val="superscript"/>
        </w:rPr>
        <w:t>2</w:t>
      </w:r>
      <w:r w:rsidR="00681EF2">
        <w:t>, kubatura </w:t>
      </w:r>
      <w:r w:rsidR="00B03F88">
        <w:t>130,68</w:t>
      </w:r>
      <w:r w:rsidR="00681EF2">
        <w:t xml:space="preserve"> m</w:t>
      </w:r>
      <w:r w:rsidR="00681EF2">
        <w:rPr>
          <w:vertAlign w:val="superscript"/>
        </w:rPr>
        <w:t>3</w:t>
      </w:r>
      <w:r w:rsidR="00681EF2">
        <w:t xml:space="preserve">, </w:t>
      </w:r>
    </w:p>
    <w:p w14:paraId="325A6A54" w14:textId="1A259F19" w:rsidR="00E75D25" w:rsidRDefault="00E75D25" w:rsidP="00AA2A40">
      <w:pPr>
        <w:pStyle w:val="Akapitzlist"/>
        <w:numPr>
          <w:ilvl w:val="0"/>
          <w:numId w:val="16"/>
        </w:numPr>
        <w:jc w:val="both"/>
      </w:pPr>
      <w:r>
        <w:t>pomieszczenie oznaczone w projekcie budynku jako II 1.</w:t>
      </w:r>
      <w:r w:rsidR="0004535E">
        <w:t>3</w:t>
      </w:r>
      <w:r>
        <w:t xml:space="preserve">5 </w:t>
      </w:r>
      <w:r w:rsidRPr="00F76DF0">
        <w:rPr>
          <w:i/>
          <w:iCs/>
        </w:rPr>
        <w:t>Biuro do wynajęcia</w:t>
      </w:r>
      <w:r>
        <w:t xml:space="preserve"> o powierzchni łącznej 79,82 m</w:t>
      </w:r>
      <w:r>
        <w:rPr>
          <w:vertAlign w:val="superscript"/>
        </w:rPr>
        <w:t>2</w:t>
      </w:r>
      <w:r>
        <w:t xml:space="preserve"> i wysokości 3,30 m, podzielono na</w:t>
      </w:r>
      <w:r w:rsidR="00E33F2D">
        <w:t> </w:t>
      </w:r>
      <w:r>
        <w:t>3</w:t>
      </w:r>
      <w:r w:rsidR="00E33F2D">
        <w:t> </w:t>
      </w:r>
      <w:r>
        <w:t>pomieszczenia:</w:t>
      </w:r>
    </w:p>
    <w:p w14:paraId="51ADE312" w14:textId="64E2FA8C" w:rsidR="00E75D25" w:rsidRDefault="00E75D25" w:rsidP="00AA2A40">
      <w:pPr>
        <w:pStyle w:val="Akapitzlist"/>
        <w:numPr>
          <w:ilvl w:val="0"/>
          <w:numId w:val="18"/>
        </w:numPr>
        <w:ind w:left="2127" w:hanging="1134"/>
        <w:jc w:val="both"/>
      </w:pPr>
      <w:r>
        <w:t>pomieszczenie „</w:t>
      </w:r>
      <w:r>
        <w:rPr>
          <w:b/>
          <w:bCs/>
        </w:rPr>
        <w:t>4</w:t>
      </w:r>
      <w:r>
        <w:t>” o wymiarach 3,00 m x 3,50 m,</w:t>
      </w:r>
      <w:r w:rsidR="00B03F88" w:rsidRPr="00B03F88">
        <w:t xml:space="preserve"> </w:t>
      </w:r>
      <w:r w:rsidR="00B03F88">
        <w:t>powierzchnia </w:t>
      </w:r>
      <w:r w:rsidR="00E0149C">
        <w:t>10,50 </w:t>
      </w:r>
      <w:r w:rsidR="00B03F88">
        <w:t>m</w:t>
      </w:r>
      <w:r w:rsidR="00B03F88">
        <w:rPr>
          <w:vertAlign w:val="superscript"/>
        </w:rPr>
        <w:t>2</w:t>
      </w:r>
      <w:r w:rsidR="00B03F88">
        <w:t>, kubatura </w:t>
      </w:r>
      <w:r w:rsidR="00E0149C">
        <w:t>34,65</w:t>
      </w:r>
      <w:r w:rsidR="00B03F88">
        <w:t xml:space="preserve"> m</w:t>
      </w:r>
      <w:r w:rsidR="00B03F88">
        <w:rPr>
          <w:vertAlign w:val="superscript"/>
        </w:rPr>
        <w:t>3</w:t>
      </w:r>
      <w:r w:rsidR="00B03F88">
        <w:t xml:space="preserve">, </w:t>
      </w:r>
    </w:p>
    <w:p w14:paraId="16ECF91E" w14:textId="013C55EE" w:rsidR="00E75D25" w:rsidRDefault="00E75D25" w:rsidP="00AA2A40">
      <w:pPr>
        <w:pStyle w:val="Akapitzlist"/>
        <w:numPr>
          <w:ilvl w:val="0"/>
          <w:numId w:val="18"/>
        </w:numPr>
        <w:ind w:left="2127" w:hanging="1134"/>
        <w:jc w:val="both"/>
      </w:pPr>
      <w:r>
        <w:t>pomieszczenie „</w:t>
      </w:r>
      <w:r w:rsidRPr="00854F98">
        <w:rPr>
          <w:b/>
          <w:bCs/>
        </w:rPr>
        <w:t>5</w:t>
      </w:r>
      <w:r>
        <w:t>” o wymiarach 5,80 m x 5,80 m,</w:t>
      </w:r>
      <w:r w:rsidR="00E0149C" w:rsidRPr="00E0149C">
        <w:t xml:space="preserve"> </w:t>
      </w:r>
      <w:r w:rsidR="00E0149C">
        <w:t xml:space="preserve">powierzchnia </w:t>
      </w:r>
      <w:r w:rsidR="00EE7D43">
        <w:t>33,64</w:t>
      </w:r>
      <w:r w:rsidR="00E0149C">
        <w:t xml:space="preserve"> m</w:t>
      </w:r>
      <w:r w:rsidR="00E0149C">
        <w:rPr>
          <w:vertAlign w:val="superscript"/>
        </w:rPr>
        <w:t>2</w:t>
      </w:r>
      <w:r w:rsidR="00E0149C">
        <w:t>, kubatura 1</w:t>
      </w:r>
      <w:r w:rsidR="00EE7D43">
        <w:t>11,01</w:t>
      </w:r>
      <w:r w:rsidR="00E0149C">
        <w:t xml:space="preserve"> m</w:t>
      </w:r>
      <w:r w:rsidR="00E0149C">
        <w:rPr>
          <w:vertAlign w:val="superscript"/>
        </w:rPr>
        <w:t>3</w:t>
      </w:r>
      <w:r w:rsidR="00E0149C">
        <w:t xml:space="preserve">, </w:t>
      </w:r>
    </w:p>
    <w:p w14:paraId="1C1DA3A1" w14:textId="1214AA31" w:rsidR="00E75D25" w:rsidRDefault="00E75D25" w:rsidP="00AA2A40">
      <w:pPr>
        <w:pStyle w:val="Akapitzlist"/>
        <w:numPr>
          <w:ilvl w:val="0"/>
          <w:numId w:val="18"/>
        </w:numPr>
        <w:ind w:left="2127" w:hanging="1134"/>
        <w:jc w:val="both"/>
      </w:pPr>
      <w:r>
        <w:t>pomieszczenie „</w:t>
      </w:r>
      <w:r>
        <w:rPr>
          <w:b/>
          <w:bCs/>
        </w:rPr>
        <w:t>6</w:t>
      </w:r>
      <w:r>
        <w:t>” o wymiarach 5,70 m x 5,80 m</w:t>
      </w:r>
      <w:r w:rsidR="00E0149C">
        <w:t>, powierzchnia 3</w:t>
      </w:r>
      <w:r w:rsidR="0057372E">
        <w:t>3,06</w:t>
      </w:r>
      <w:r w:rsidR="00E0149C">
        <w:t xml:space="preserve"> m</w:t>
      </w:r>
      <w:r w:rsidR="00E0149C">
        <w:rPr>
          <w:vertAlign w:val="superscript"/>
        </w:rPr>
        <w:t>2</w:t>
      </w:r>
      <w:r w:rsidR="00E0149C">
        <w:t>, kubatura 1</w:t>
      </w:r>
      <w:r w:rsidR="0057372E">
        <w:t>09</w:t>
      </w:r>
      <w:r w:rsidR="00E0149C">
        <w:t>,</w:t>
      </w:r>
      <w:r w:rsidR="0057372E">
        <w:t>10</w:t>
      </w:r>
      <w:r w:rsidR="00E0149C">
        <w:t xml:space="preserve"> m</w:t>
      </w:r>
      <w:r w:rsidR="00E0149C">
        <w:rPr>
          <w:vertAlign w:val="superscript"/>
        </w:rPr>
        <w:t>3</w:t>
      </w:r>
      <w:r w:rsidR="00EE7D43">
        <w:t>.</w:t>
      </w:r>
    </w:p>
    <w:p w14:paraId="039ABE3D" w14:textId="34DEDF2C" w:rsidR="00F76DF0" w:rsidRPr="00BE2071" w:rsidRDefault="00BE2071" w:rsidP="00237CFF">
      <w:pPr>
        <w:pStyle w:val="Nagwek4"/>
      </w:pPr>
      <w:r w:rsidRPr="00BE2071">
        <w:t>W</w:t>
      </w:r>
      <w:r w:rsidR="00F76DF0" w:rsidRPr="00BE2071">
        <w:t>skaźniki powierzchniowo-kubaturowe, w tym wskaźnik określający udział powierzchni ruchu w powierzchni netto</w:t>
      </w:r>
      <w:r>
        <w:t>.</w:t>
      </w:r>
    </w:p>
    <w:p w14:paraId="64215010" w14:textId="3E5B6599" w:rsidR="008F3089" w:rsidRDefault="008F3089" w:rsidP="008F3089">
      <w:pPr>
        <w:jc w:val="both"/>
      </w:pPr>
      <w:r>
        <w:t>W</w:t>
      </w:r>
      <w:r w:rsidRPr="00F76DF0">
        <w:t xml:space="preserve">skaźnik określający udział powierzchni ruchu w powierzchni netto, </w:t>
      </w:r>
      <w:r>
        <w:t>nie występuje z</w:t>
      </w:r>
      <w:r w:rsidR="00BE2071">
        <w:t> </w:t>
      </w:r>
      <w:r>
        <w:t xml:space="preserve">uwagi na fakt, że zadanie obejmuje wyłącznie pomieszczenia o przeznaczeniu biurowym bez </w:t>
      </w:r>
      <w:r w:rsidR="00E00305">
        <w:t>stref komunikacyjnych.</w:t>
      </w:r>
    </w:p>
    <w:p w14:paraId="060E1905" w14:textId="78A23DBD" w:rsidR="00F76DF0" w:rsidRPr="00BE2071" w:rsidRDefault="00BE2071" w:rsidP="00237CFF">
      <w:pPr>
        <w:pStyle w:val="Nagwek4"/>
      </w:pPr>
      <w:r w:rsidRPr="00BE2071">
        <w:t>I</w:t>
      </w:r>
      <w:r w:rsidR="00F76DF0" w:rsidRPr="00BE2071">
        <w:t>nne powierzchnie, jeżeli nie są pochodną powierzchni użytkowej opisanych wcześniej wskaźników</w:t>
      </w:r>
      <w:r>
        <w:t>.</w:t>
      </w:r>
    </w:p>
    <w:p w14:paraId="6A94F1AD" w14:textId="5C847248" w:rsidR="00E00305" w:rsidRDefault="00E00305">
      <w:r>
        <w:t>nie występują</w:t>
      </w:r>
    </w:p>
    <w:p w14:paraId="19CD066D" w14:textId="77777777" w:rsidR="00F660D2" w:rsidRDefault="00F660D2">
      <w:pPr>
        <w:rPr>
          <w:b/>
          <w:bCs/>
        </w:rPr>
      </w:pPr>
      <w:r>
        <w:rPr>
          <w:b/>
          <w:bCs/>
        </w:rPr>
        <w:br w:type="page"/>
      </w:r>
    </w:p>
    <w:p w14:paraId="3C79EF1A" w14:textId="2C92E0F6" w:rsidR="00F76DF0" w:rsidRPr="00BE2071" w:rsidRDefault="00BE2071" w:rsidP="00237CFF">
      <w:pPr>
        <w:pStyle w:val="Nagwek4"/>
      </w:pPr>
      <w:r w:rsidRPr="00BE2071">
        <w:lastRenderedPageBreak/>
        <w:t>O</w:t>
      </w:r>
      <w:r w:rsidR="00F76DF0" w:rsidRPr="00BE2071">
        <w:t>kreślenie wielkości możliwych przekroczeń lub pomniejszenia przyjętych</w:t>
      </w:r>
      <w:r w:rsidR="000E396F" w:rsidRPr="00BE2071">
        <w:t xml:space="preserve"> </w:t>
      </w:r>
      <w:r w:rsidR="00F76DF0" w:rsidRPr="00BE2071">
        <w:t xml:space="preserve">parametrów powierzchni i kubatur lub wskaźników. </w:t>
      </w:r>
    </w:p>
    <w:p w14:paraId="555D5438" w14:textId="22E855F3" w:rsidR="00121CBA" w:rsidRDefault="00121CBA" w:rsidP="000E396F">
      <w:pPr>
        <w:jc w:val="both"/>
      </w:pPr>
      <w:r>
        <w:t xml:space="preserve">Określono </w:t>
      </w:r>
      <w:r w:rsidRPr="00F76DF0">
        <w:t>wielkości możliwych przekroczeń lub pomniejszenia przyjętych</w:t>
      </w:r>
      <w:r>
        <w:t xml:space="preserve"> </w:t>
      </w:r>
      <w:r w:rsidRPr="00F76DF0">
        <w:t>parametrów powierzchni i kubatur lub wskaźników</w:t>
      </w:r>
      <w:r>
        <w:t xml:space="preserve"> na </w:t>
      </w:r>
      <w:r w:rsidRPr="00F2142C">
        <w:rPr>
          <w:b/>
          <w:bCs/>
        </w:rPr>
        <w:t>22%</w:t>
      </w:r>
      <w:r>
        <w:t xml:space="preserve"> </w:t>
      </w:r>
      <w:r w:rsidR="00F2142C">
        <w:t>licząc od każdego zdefiniowanego wskaźnika.</w:t>
      </w:r>
    </w:p>
    <w:p w14:paraId="3FAC4BC6" w14:textId="77777777" w:rsidR="00933698" w:rsidRDefault="00933698">
      <w:pPr>
        <w:rPr>
          <w:b/>
          <w:bCs/>
        </w:rPr>
      </w:pPr>
      <w:r>
        <w:rPr>
          <w:b/>
          <w:bCs/>
        </w:rPr>
        <w:br w:type="page"/>
      </w:r>
    </w:p>
    <w:p w14:paraId="63C6D1DB" w14:textId="11608A74" w:rsidR="004D7C02" w:rsidRDefault="00F76DF0" w:rsidP="00237CFF">
      <w:pPr>
        <w:pStyle w:val="Nagwek2"/>
      </w:pPr>
      <w:bookmarkStart w:id="6" w:name="_Toc226114256"/>
      <w:r w:rsidRPr="004D7C02">
        <w:lastRenderedPageBreak/>
        <w:t>Wymagania zamawiającego w stosunku do przedmiotu zamówienia</w:t>
      </w:r>
      <w:r w:rsidR="004D7C02">
        <w:t>.</w:t>
      </w:r>
      <w:bookmarkEnd w:id="6"/>
      <w:r w:rsidRPr="00F76DF0">
        <w:t xml:space="preserve"> </w:t>
      </w:r>
    </w:p>
    <w:p w14:paraId="4E58061C" w14:textId="634551AF" w:rsidR="004D7C02" w:rsidRDefault="004D7C02" w:rsidP="00237CFF">
      <w:pPr>
        <w:pStyle w:val="Nagwek3"/>
      </w:pPr>
      <w:bookmarkStart w:id="7" w:name="_Toc226114257"/>
      <w:r w:rsidRPr="004D7C02">
        <w:t>P</w:t>
      </w:r>
      <w:r w:rsidR="00F76DF0" w:rsidRPr="004D7C02">
        <w:t>rzygotowani</w:t>
      </w:r>
      <w:r w:rsidRPr="004D7C02">
        <w:t>e</w:t>
      </w:r>
      <w:r w:rsidR="00F76DF0" w:rsidRPr="004D7C02">
        <w:t xml:space="preserve"> terenu budowy</w:t>
      </w:r>
      <w:r w:rsidRPr="004D7C02">
        <w:t>.</w:t>
      </w:r>
      <w:bookmarkEnd w:id="7"/>
    </w:p>
    <w:p w14:paraId="573F7BCB" w14:textId="044B63E3" w:rsidR="004D7C02" w:rsidRPr="004D7C02" w:rsidRDefault="004D7C02">
      <w:r w:rsidRPr="004D7C02">
        <w:t>nie dotyczy</w:t>
      </w:r>
    </w:p>
    <w:p w14:paraId="7247079D" w14:textId="60A9649A" w:rsidR="004D7C02" w:rsidRDefault="004D7C02" w:rsidP="00237CFF">
      <w:pPr>
        <w:pStyle w:val="Nagwek3"/>
      </w:pPr>
      <w:bookmarkStart w:id="8" w:name="_Toc226114258"/>
      <w:r w:rsidRPr="004D7C02">
        <w:t>A</w:t>
      </w:r>
      <w:r w:rsidR="00F76DF0" w:rsidRPr="004D7C02">
        <w:t>rchitektur</w:t>
      </w:r>
      <w:r>
        <w:t>a.</w:t>
      </w:r>
      <w:bookmarkEnd w:id="8"/>
    </w:p>
    <w:p w14:paraId="3266F113" w14:textId="77777777" w:rsidR="004D7C02" w:rsidRPr="004D7C02" w:rsidRDefault="004D7C02" w:rsidP="004D7C02">
      <w:r w:rsidRPr="004D7C02">
        <w:t>nie dotyczy</w:t>
      </w:r>
    </w:p>
    <w:p w14:paraId="5EA671C1" w14:textId="3C6FF926" w:rsidR="004D7C02" w:rsidRDefault="004D7C02" w:rsidP="00237CFF">
      <w:pPr>
        <w:pStyle w:val="Nagwek3"/>
      </w:pPr>
      <w:bookmarkStart w:id="9" w:name="_Toc226114259"/>
      <w:r w:rsidRPr="004D7C02">
        <w:t>Konstrukcja.</w:t>
      </w:r>
      <w:bookmarkEnd w:id="9"/>
    </w:p>
    <w:p w14:paraId="63D33224" w14:textId="77777777" w:rsidR="004D7C02" w:rsidRPr="004D7C02" w:rsidRDefault="004D7C02" w:rsidP="004D7C02">
      <w:r w:rsidRPr="004D7C02">
        <w:t>nie dotyczy</w:t>
      </w:r>
    </w:p>
    <w:p w14:paraId="45DE08B0" w14:textId="7E83BDB9" w:rsidR="004D7C02" w:rsidRDefault="004D7C02" w:rsidP="00237CFF">
      <w:pPr>
        <w:pStyle w:val="Nagwek3"/>
      </w:pPr>
      <w:bookmarkStart w:id="10" w:name="_Toc226114260"/>
      <w:r w:rsidRPr="004D7C02">
        <w:t>I</w:t>
      </w:r>
      <w:r w:rsidR="00F76DF0" w:rsidRPr="004D7C02">
        <w:t>nstalacj</w:t>
      </w:r>
      <w:r w:rsidRPr="004D7C02">
        <w:t>e</w:t>
      </w:r>
      <w:r w:rsidR="00F76DF0" w:rsidRPr="004D7C02">
        <w:t xml:space="preserve"> budowlan</w:t>
      </w:r>
      <w:r w:rsidRPr="004D7C02">
        <w:t>e</w:t>
      </w:r>
      <w:r>
        <w:t>.</w:t>
      </w:r>
      <w:bookmarkEnd w:id="10"/>
    </w:p>
    <w:p w14:paraId="0D95113D" w14:textId="513F11BF" w:rsidR="00BA61EA" w:rsidRDefault="00BA61EA" w:rsidP="00290FC1">
      <w:pPr>
        <w:pStyle w:val="Akapitzlist"/>
        <w:numPr>
          <w:ilvl w:val="0"/>
          <w:numId w:val="19"/>
        </w:numPr>
        <w:jc w:val="both"/>
      </w:pPr>
      <w:r>
        <w:t xml:space="preserve">dostosowanie rozmieszczenia </w:t>
      </w:r>
      <w:proofErr w:type="spellStart"/>
      <w:r>
        <w:t>klimakonwektorów</w:t>
      </w:r>
      <w:proofErr w:type="spellEnd"/>
      <w:r>
        <w:t xml:space="preserve"> do nowego podziału pomieszczeń; należy przewidzieć i zainstalować odpowiednią liczbę </w:t>
      </w:r>
      <w:proofErr w:type="spellStart"/>
      <w:r>
        <w:t>klimakonwektorów</w:t>
      </w:r>
      <w:proofErr w:type="spellEnd"/>
      <w:r>
        <w:t xml:space="preserve"> w odpowiednich miejscach sufitu podwieszanego w każdym pomieszczeniu, powstałym po podziale pomieszczeń, przy czym Zamawiający dopuszcza wykorzystanie istniejących </w:t>
      </w:r>
      <w:proofErr w:type="spellStart"/>
      <w:r>
        <w:t>klimakonwektorów</w:t>
      </w:r>
      <w:proofErr w:type="spellEnd"/>
      <w:r>
        <w:t xml:space="preserve"> i uzupełnienie ich liczby o </w:t>
      </w:r>
      <w:proofErr w:type="spellStart"/>
      <w:r>
        <w:t>klimakonwektory</w:t>
      </w:r>
      <w:proofErr w:type="spellEnd"/>
      <w:r>
        <w:t xml:space="preserve"> brakujące.</w:t>
      </w:r>
      <w:r w:rsidR="00970FD3">
        <w:t xml:space="preserve"> </w:t>
      </w:r>
      <w:proofErr w:type="spellStart"/>
      <w:r w:rsidR="00970FD3">
        <w:t>Klimakonwektory</w:t>
      </w:r>
      <w:proofErr w:type="spellEnd"/>
      <w:r w:rsidR="00970FD3">
        <w:t xml:space="preserve"> należy włączyć do istniejącej instalacji </w:t>
      </w:r>
      <w:r w:rsidR="002003EE">
        <w:t xml:space="preserve">centralnej </w:t>
      </w:r>
      <w:r w:rsidR="00970FD3">
        <w:t>wody lodowej</w:t>
      </w:r>
      <w:r w:rsidR="002003EE">
        <w:t>, zasilanej ze wspólnego dla budynku węzła chłodu, w którym zainstalowano agregat wody lodowej</w:t>
      </w:r>
      <w:r w:rsidR="00075731">
        <w:t xml:space="preserve">, a instalację odprowadzenia skroplin po </w:t>
      </w:r>
      <w:proofErr w:type="spellStart"/>
      <w:r w:rsidR="00075731">
        <w:t>zasyfonowaniu</w:t>
      </w:r>
      <w:proofErr w:type="spellEnd"/>
      <w:r w:rsidR="00075731">
        <w:t xml:space="preserve"> do instalacji kanalizacyjnej budynku</w:t>
      </w:r>
      <w:r w:rsidR="00290FC1">
        <w:t xml:space="preserve">. </w:t>
      </w:r>
      <w:proofErr w:type="spellStart"/>
      <w:r w:rsidR="00290FC1">
        <w:t>Klimakonwektory</w:t>
      </w:r>
      <w:proofErr w:type="spellEnd"/>
      <w:r w:rsidR="00290FC1">
        <w:t xml:space="preserve"> należy zasilać w energię elektryczną z wyodrębnionej, dedykowanej rozdzielnicy elektrycznej każdego pomieszczenia wykonanej w</w:t>
      </w:r>
      <w:r w:rsidR="0004535E">
        <w:t> </w:t>
      </w:r>
      <w:r w:rsidR="00290FC1">
        <w:t>układzie TN-S.</w:t>
      </w:r>
      <w:r w:rsidR="00E30818">
        <w:t xml:space="preserve"> Sterowanie </w:t>
      </w:r>
      <w:proofErr w:type="spellStart"/>
      <w:r w:rsidR="00E30818">
        <w:t>klimakonwektorami</w:t>
      </w:r>
      <w:proofErr w:type="spellEnd"/>
      <w:r w:rsidR="00E30818">
        <w:t xml:space="preserve"> (włącz/wyłącz, zadawanie trybu pracy: 1, 2, 3, AUTO oraz ustawienie temperatury) odbywa się za pośrednictwem systemu BMS poprzez manipulator systemu, zainstalowany w pobliżu drzwi wejściowych do lokalu.</w:t>
      </w:r>
    </w:p>
    <w:p w14:paraId="2AC3089C" w14:textId="77777777" w:rsidR="00BA61EA" w:rsidRDefault="00BA61EA" w:rsidP="00BA61EA">
      <w:pPr>
        <w:pStyle w:val="Akapitzlist"/>
      </w:pPr>
    </w:p>
    <w:p w14:paraId="172E0C09" w14:textId="2DD406B6" w:rsidR="00BA61EA" w:rsidRDefault="00BA61EA" w:rsidP="00BA61EA">
      <w:pPr>
        <w:pStyle w:val="Akapitzlist"/>
        <w:numPr>
          <w:ilvl w:val="0"/>
          <w:numId w:val="19"/>
        </w:numPr>
        <w:jc w:val="both"/>
      </w:pPr>
      <w:r>
        <w:t>dostosowanie rozmieszczenia anemostatów (wraz ze skrzynkami rozprężnymi, przepustnicami i kierownicami) systemu instalacji wentylacji mechanicznej (nawiewnej i wywiewnej) do nowego podziału pomieszczeń; należy przewidzieć i zainstalować odpowiednią liczbę anemostatów systemu instalacji wentylacji mechanicznej (nawiewnej i wywiewnej)  w odpowiednich miejscach sufitu podwieszanego w każdym pomieszczeniu, powstałym po podziale pomieszczeń, przy czym Zamawiający dopuszcza wykorzystanie istniejących anemostatów systemu instalacji wentylacji mechanicznej (nawiewnej i wywiewnej)  i uzupełnienie ich liczby o anemostaty brakujące.</w:t>
      </w:r>
      <w:r w:rsidR="00284501">
        <w:t xml:space="preserve"> Anemostaty należy włączyć do</w:t>
      </w:r>
      <w:r w:rsidR="0004535E">
        <w:t> </w:t>
      </w:r>
      <w:r w:rsidR="00284501">
        <w:t>istniejącej instalacji skojarzonej wentylacji mechanicznej</w:t>
      </w:r>
      <w:r w:rsidR="0006453E">
        <w:t xml:space="preserve"> w budynku, obsługiwanej przez centrale wentylacyjne, zainstalowane na dachu budynku.</w:t>
      </w:r>
    </w:p>
    <w:p w14:paraId="5C90740F" w14:textId="77777777" w:rsidR="00BA61EA" w:rsidRDefault="00BA61EA" w:rsidP="00BA61EA">
      <w:pPr>
        <w:pStyle w:val="Akapitzlist"/>
      </w:pPr>
    </w:p>
    <w:p w14:paraId="2CC14588" w14:textId="1BBC2D42" w:rsidR="00BA61EA" w:rsidRDefault="00BA61EA" w:rsidP="00BA61EA">
      <w:pPr>
        <w:pStyle w:val="Akapitzlist"/>
        <w:numPr>
          <w:ilvl w:val="0"/>
          <w:numId w:val="19"/>
        </w:numPr>
        <w:jc w:val="both"/>
      </w:pPr>
      <w:r>
        <w:lastRenderedPageBreak/>
        <w:t>dostosowanie rozmieszczenia opraw oświetleniowych do nowego podziału pomieszczeń; należy przewidzieć i zainstalować odpowiednią liczbę opraw oświetleniowych oświetlenia ogólnego w odpowiednich miejscach sufitu podwieszanego w każdym pomieszczeniu, powstałym po podziale pomieszczeń, przy czym Zamawiający nie dopuszcza dalszego wykorzystania istniejących opraw oświetleniowych i przewiduje wymianę na oprawy kasetonowe wykonane wyłącznie w technologii LED.</w:t>
      </w:r>
      <w:r w:rsidR="0006453E">
        <w:t xml:space="preserve"> Oprawy należy zasilać z wyodrębnionej, dedykowanej rozdzielnicy </w:t>
      </w:r>
      <w:r w:rsidR="0091461D">
        <w:t>elektrycznej każdego pomieszczenia wykonanej w</w:t>
      </w:r>
      <w:r w:rsidR="008927AB">
        <w:t> </w:t>
      </w:r>
      <w:r w:rsidR="0091461D">
        <w:t>układzie TN-S.</w:t>
      </w:r>
      <w:r w:rsidR="00290FC1">
        <w:t xml:space="preserve"> Sterowanie oprawami oświetleniowymi w trybie włącz – wyłącz odbywa się za pośrednictwem systemu BMS poprzez manipulator systemu, zainstalowany w pobliżu drzwi wejściowych do </w:t>
      </w:r>
      <w:r w:rsidR="00E30818">
        <w:t>lokalu.</w:t>
      </w:r>
      <w:r w:rsidR="00192A1A">
        <w:t xml:space="preserve"> Należy dobrać ilość i</w:t>
      </w:r>
      <w:r w:rsidR="008927AB">
        <w:t> </w:t>
      </w:r>
      <w:r w:rsidR="002E0B4C">
        <w:t xml:space="preserve">wszystkie </w:t>
      </w:r>
      <w:r w:rsidR="0019059C">
        <w:t xml:space="preserve">parametry </w:t>
      </w:r>
      <w:proofErr w:type="spellStart"/>
      <w:r w:rsidR="0019059C">
        <w:t>fotoniczne</w:t>
      </w:r>
      <w:proofErr w:type="spellEnd"/>
      <w:r w:rsidR="00192A1A">
        <w:t xml:space="preserve"> opraw do </w:t>
      </w:r>
      <w:r w:rsidR="0019059C">
        <w:t xml:space="preserve">uzyskania </w:t>
      </w:r>
      <w:r w:rsidR="002E0B4C">
        <w:t xml:space="preserve">m.in. </w:t>
      </w:r>
      <w:r w:rsidR="0019059C">
        <w:t xml:space="preserve">odpowiedniego poziomu natężenia oświetlenia na powierzchniach roboczych dla </w:t>
      </w:r>
      <w:r w:rsidR="00211B15">
        <w:t>wytężonej pracy wzrokowej, wymagającej dużej precyzji i obsługi monitorów ekranowych</w:t>
      </w:r>
      <w:r w:rsidR="002E0B4C">
        <w:t xml:space="preserve"> LCD.</w:t>
      </w:r>
    </w:p>
    <w:p w14:paraId="0D954355" w14:textId="77777777" w:rsidR="00BA61EA" w:rsidRDefault="00BA61EA" w:rsidP="00BA61EA">
      <w:pPr>
        <w:pStyle w:val="Akapitzlist"/>
        <w:jc w:val="both"/>
      </w:pPr>
    </w:p>
    <w:p w14:paraId="3244CDF3" w14:textId="22EEC724" w:rsidR="00BA61EA" w:rsidRDefault="00BA61EA" w:rsidP="008927AB">
      <w:pPr>
        <w:pStyle w:val="Akapitzlist"/>
        <w:numPr>
          <w:ilvl w:val="0"/>
          <w:numId w:val="19"/>
        </w:numPr>
        <w:spacing w:afterLines="160" w:after="384"/>
        <w:jc w:val="both"/>
      </w:pPr>
      <w:r>
        <w:t>wykonanie w każdym pomieszczeniu odrębnej, dedykowanej natynkowej rozdzielnicy elektrycznej</w:t>
      </w:r>
      <w:r w:rsidR="004C02AC">
        <w:t xml:space="preserve"> w układzie TN-S</w:t>
      </w:r>
      <w:r>
        <w:t>, zasilonej z właściwego szynoprzewodu</w:t>
      </w:r>
      <w:r w:rsidR="004C02AC">
        <w:t xml:space="preserve"> budynkowego</w:t>
      </w:r>
      <w:r>
        <w:t xml:space="preserve"> i obsługującej instalacje elektryczne w wydzielonym pomieszczeniu, przy czym każda rozdzielnica powinna zawierać przynajmniej:</w:t>
      </w:r>
    </w:p>
    <w:p w14:paraId="149DB45A" w14:textId="77777777" w:rsidR="00BA61EA" w:rsidRDefault="00BA61EA" w:rsidP="008927AB">
      <w:pPr>
        <w:pStyle w:val="Akapitzlist"/>
        <w:numPr>
          <w:ilvl w:val="0"/>
          <w:numId w:val="20"/>
        </w:numPr>
        <w:spacing w:afterLines="160" w:after="384"/>
        <w:jc w:val="both"/>
      </w:pPr>
      <w:r>
        <w:t>rozłącznik główny,</w:t>
      </w:r>
    </w:p>
    <w:p w14:paraId="011CA8B5" w14:textId="77777777" w:rsidR="00BA61EA" w:rsidRDefault="00BA61EA" w:rsidP="008927AB">
      <w:pPr>
        <w:pStyle w:val="Akapitzlist"/>
        <w:numPr>
          <w:ilvl w:val="0"/>
          <w:numId w:val="20"/>
        </w:numPr>
        <w:spacing w:afterLines="160" w:after="384"/>
        <w:ind w:left="1418" w:hanging="709"/>
        <w:jc w:val="both"/>
      </w:pPr>
      <w:r>
        <w:t>zabezpieczenie przeciwprzepięciowe,</w:t>
      </w:r>
    </w:p>
    <w:p w14:paraId="4380CA39" w14:textId="77777777" w:rsidR="00BA61EA" w:rsidRDefault="00BA61EA" w:rsidP="008927AB">
      <w:pPr>
        <w:pStyle w:val="Akapitzlist"/>
        <w:numPr>
          <w:ilvl w:val="0"/>
          <w:numId w:val="20"/>
        </w:numPr>
        <w:spacing w:afterLines="160" w:after="384"/>
        <w:ind w:left="1418" w:hanging="709"/>
        <w:jc w:val="both"/>
      </w:pPr>
      <w:r>
        <w:t>optyczny wskaźnik obecności napięcia,</w:t>
      </w:r>
    </w:p>
    <w:p w14:paraId="3EDAB577" w14:textId="3CEDF2FB" w:rsidR="00BA61EA" w:rsidRDefault="00BA61EA" w:rsidP="008927AB">
      <w:pPr>
        <w:pStyle w:val="Akapitzlist"/>
        <w:numPr>
          <w:ilvl w:val="0"/>
          <w:numId w:val="20"/>
        </w:numPr>
        <w:spacing w:afterLines="160" w:after="384"/>
        <w:ind w:left="1418" w:hanging="709"/>
        <w:jc w:val="both"/>
      </w:pPr>
      <w:r>
        <w:t>licznik energii elektrycznej w standardzie umożliwiającym włączenie do</w:t>
      </w:r>
      <w:r w:rsidR="008927AB">
        <w:t> </w:t>
      </w:r>
      <w:r>
        <w:t>istniejącego systemu BMS,</w:t>
      </w:r>
    </w:p>
    <w:p w14:paraId="6770637B" w14:textId="77777777" w:rsidR="00BA61EA" w:rsidRDefault="00BA61EA" w:rsidP="008927AB">
      <w:pPr>
        <w:pStyle w:val="Akapitzlist"/>
        <w:numPr>
          <w:ilvl w:val="0"/>
          <w:numId w:val="20"/>
        </w:numPr>
        <w:spacing w:afterLines="160" w:after="384"/>
        <w:ind w:left="1418" w:hanging="709"/>
        <w:jc w:val="both"/>
      </w:pPr>
      <w:r>
        <w:t>zespolone zabezpieczenia różnicowo-prądowe RCD z członem nadprądowym do obsługi gniazd wtykowych i obwodów oświetlenia elektrycznego,</w:t>
      </w:r>
    </w:p>
    <w:p w14:paraId="5DA549F0" w14:textId="77777777" w:rsidR="00BA61EA" w:rsidRDefault="00BA61EA" w:rsidP="008927AB">
      <w:pPr>
        <w:pStyle w:val="Akapitzlist"/>
        <w:numPr>
          <w:ilvl w:val="0"/>
          <w:numId w:val="20"/>
        </w:numPr>
        <w:spacing w:afterLines="160" w:after="384"/>
        <w:ind w:left="1418" w:hanging="709"/>
        <w:jc w:val="both"/>
      </w:pPr>
      <w:r>
        <w:t>elementy wykonawcze systemu BMS.</w:t>
      </w:r>
    </w:p>
    <w:p w14:paraId="3FAED9E3" w14:textId="61E79854" w:rsidR="00BA61EA" w:rsidRDefault="00BA61EA" w:rsidP="008927AB">
      <w:pPr>
        <w:spacing w:afterLines="160" w:after="384"/>
        <w:ind w:left="709"/>
        <w:jc w:val="both"/>
      </w:pPr>
      <w:r>
        <w:t xml:space="preserve">Rozdzielnica powinna zasilać obwody gniazd wtykowych ogólnego przeznaczenia, obwody oświetleniowe, obwody elektryczne </w:t>
      </w:r>
      <w:proofErr w:type="spellStart"/>
      <w:r>
        <w:t>klimakonwektorów</w:t>
      </w:r>
      <w:proofErr w:type="spellEnd"/>
      <w:r>
        <w:t xml:space="preserve">, listwę zasilającą w szafie teleinformatycznej </w:t>
      </w:r>
      <w:proofErr w:type="spellStart"/>
      <w:r>
        <w:t>rack</w:t>
      </w:r>
      <w:proofErr w:type="spellEnd"/>
      <w:r>
        <w:t xml:space="preserve"> 19”</w:t>
      </w:r>
      <w:r w:rsidR="00E442B2">
        <w:t>, napędy lufcików okiennych, napędy żaluzji zewnętrznych</w:t>
      </w:r>
      <w:r>
        <w:t xml:space="preserve"> oraz obwody wszystkich innych urządzeń, obsługujących wyłącznie wydzielone pomieszczenie.</w:t>
      </w:r>
    </w:p>
    <w:p w14:paraId="0E7D796C" w14:textId="77777777" w:rsidR="00FB43D2" w:rsidRDefault="00BA61EA" w:rsidP="00DC0CAC">
      <w:pPr>
        <w:pStyle w:val="Akapitzlist"/>
        <w:numPr>
          <w:ilvl w:val="0"/>
          <w:numId w:val="19"/>
        </w:numPr>
        <w:spacing w:afterLines="160" w:after="384"/>
        <w:jc w:val="both"/>
      </w:pPr>
      <w:r w:rsidRPr="00744BBC">
        <w:t xml:space="preserve">wykonanie </w:t>
      </w:r>
      <w:r w:rsidR="00FB43D2" w:rsidRPr="00744BBC">
        <w:t xml:space="preserve">w każdym pomieszczeniu </w:t>
      </w:r>
      <w:r w:rsidR="00FB43D2">
        <w:t xml:space="preserve">lokalnego punktu dystrybucyjnego w postaci </w:t>
      </w:r>
      <w:r w:rsidR="00FB43D2" w:rsidRPr="00744BBC">
        <w:t>odrębnej, dedykowanej, natynkowej</w:t>
      </w:r>
      <w:r w:rsidR="00FB43D2">
        <w:t>, wiszącej</w:t>
      </w:r>
      <w:r w:rsidR="00FB43D2" w:rsidRPr="00744BBC">
        <w:t xml:space="preserve"> szafy teleinformatycznej </w:t>
      </w:r>
      <w:proofErr w:type="spellStart"/>
      <w:r w:rsidR="00FB43D2" w:rsidRPr="00744BBC">
        <w:t>rack</w:t>
      </w:r>
      <w:proofErr w:type="spellEnd"/>
      <w:r w:rsidR="00FB43D2" w:rsidRPr="00744BBC">
        <w:t xml:space="preserve"> 19" o</w:t>
      </w:r>
      <w:r w:rsidR="00FB43D2">
        <w:t> </w:t>
      </w:r>
      <w:r w:rsidR="00FB43D2" w:rsidRPr="00744BBC">
        <w:t>pojemności minimum 12U</w:t>
      </w:r>
      <w:r w:rsidR="00FB43D2">
        <w:t>, zawierającej przynajmniej:</w:t>
      </w:r>
    </w:p>
    <w:p w14:paraId="7EA7DA1B" w14:textId="77777777" w:rsidR="00FB43D2" w:rsidRDefault="00FB43D2" w:rsidP="008927AB">
      <w:pPr>
        <w:pStyle w:val="Akapitzlist"/>
        <w:ind w:left="714"/>
        <w:jc w:val="both"/>
      </w:pPr>
    </w:p>
    <w:p w14:paraId="08672EA8" w14:textId="77777777" w:rsidR="00FB43D2" w:rsidRDefault="00FB43D2" w:rsidP="008927AB">
      <w:pPr>
        <w:pStyle w:val="Akapitzlist"/>
        <w:numPr>
          <w:ilvl w:val="0"/>
          <w:numId w:val="22"/>
        </w:numPr>
        <w:jc w:val="both"/>
      </w:pPr>
      <w:r>
        <w:t>przeszklone, zamykane na klucz drzwi frontowe oraz pełną obudowę,</w:t>
      </w:r>
    </w:p>
    <w:p w14:paraId="7975856C" w14:textId="0BE69959" w:rsidR="00FB43D2" w:rsidRDefault="00FB43D2" w:rsidP="008927AB">
      <w:pPr>
        <w:pStyle w:val="Akapitzlist"/>
        <w:numPr>
          <w:ilvl w:val="0"/>
          <w:numId w:val="22"/>
        </w:numPr>
        <w:ind w:left="1418" w:hanging="709"/>
        <w:jc w:val="both"/>
      </w:pPr>
      <w:r>
        <w:lastRenderedPageBreak/>
        <w:t>dedykowaną listwę zasilającą w energię elektryczną 1U wyposażoną w</w:t>
      </w:r>
      <w:r w:rsidR="008927AB">
        <w:t> </w:t>
      </w:r>
      <w:r>
        <w:t>minimum 4 gniazda wtykowe,</w:t>
      </w:r>
    </w:p>
    <w:p w14:paraId="2C8C6863" w14:textId="77777777" w:rsidR="00FB43D2" w:rsidRDefault="00FB43D2" w:rsidP="008927AB">
      <w:pPr>
        <w:pStyle w:val="Akapitzlist"/>
        <w:numPr>
          <w:ilvl w:val="0"/>
          <w:numId w:val="22"/>
        </w:numPr>
        <w:ind w:left="1418" w:hanging="709"/>
        <w:jc w:val="both"/>
      </w:pPr>
      <w:proofErr w:type="spellStart"/>
      <w:r>
        <w:t>patch</w:t>
      </w:r>
      <w:proofErr w:type="spellEnd"/>
      <w:r>
        <w:t xml:space="preserve"> panel FTP RJ45 kat. 6a 24-portowy, na którym zostaną rozszyte miedziane kable teleinformatyczne z budynkowego punktu dystrybucyjnego (minimum 3 miedziane kable kat. 6a) oraz kable biegnące od gniazd RJ45 w wydzielonym pomieszczeniu,</w:t>
      </w:r>
    </w:p>
    <w:p w14:paraId="218D6406" w14:textId="77777777" w:rsidR="00FB43D2" w:rsidRDefault="00FB43D2" w:rsidP="008927AB">
      <w:pPr>
        <w:pStyle w:val="Akapitzlist"/>
        <w:numPr>
          <w:ilvl w:val="0"/>
          <w:numId w:val="22"/>
        </w:numPr>
        <w:ind w:left="1418" w:hanging="709"/>
        <w:jc w:val="both"/>
      </w:pPr>
      <w:proofErr w:type="spellStart"/>
      <w:r>
        <w:t>patch</w:t>
      </w:r>
      <w:proofErr w:type="spellEnd"/>
      <w:r>
        <w:t xml:space="preserve"> panel światłowodowy, na którym </w:t>
      </w:r>
      <w:r w:rsidRPr="00BD6A4B">
        <w:t>zostanie rozszyty kabel światłowodowy</w:t>
      </w:r>
      <w:r>
        <w:t>,</w:t>
      </w:r>
      <w:r w:rsidRPr="00BD6A4B">
        <w:t xml:space="preserve"> </w:t>
      </w:r>
      <w:proofErr w:type="spellStart"/>
      <w:r w:rsidRPr="00BD6A4B">
        <w:t>jednomodowy</w:t>
      </w:r>
      <w:proofErr w:type="spellEnd"/>
      <w:r w:rsidRPr="00BD6A4B">
        <w:t xml:space="preserve"> OS2 4J, doprowadzony z budynkowego punktu dystrybucyjnego, z zakończeniem 4 włókien na złączach LC duplex,</w:t>
      </w:r>
    </w:p>
    <w:p w14:paraId="48430DA6" w14:textId="77777777" w:rsidR="00FB43D2" w:rsidRDefault="00FB43D2" w:rsidP="008927AB">
      <w:pPr>
        <w:pStyle w:val="Akapitzlist"/>
        <w:numPr>
          <w:ilvl w:val="0"/>
          <w:numId w:val="22"/>
        </w:numPr>
        <w:ind w:left="1418" w:hanging="709"/>
        <w:jc w:val="both"/>
      </w:pPr>
      <w:r w:rsidRPr="00FB43D2">
        <w:t xml:space="preserve">komplet elementów montażowych i porządkujących, w szczególności </w:t>
      </w:r>
      <w:proofErr w:type="spellStart"/>
      <w:r w:rsidRPr="00FB43D2">
        <w:t>organizerów</w:t>
      </w:r>
      <w:proofErr w:type="spellEnd"/>
      <w:r w:rsidRPr="00FB43D2">
        <w:t xml:space="preserve"> kablowych, elementów opisu torów transmisyjnych oraz </w:t>
      </w:r>
      <w:r>
        <w:t xml:space="preserve">pozostałego </w:t>
      </w:r>
      <w:r w:rsidRPr="00FB43D2">
        <w:t>osprzętu niezbędnego do prawidłowego zakończenia i</w:t>
      </w:r>
      <w:r>
        <w:t> </w:t>
      </w:r>
      <w:r w:rsidRPr="00FB43D2">
        <w:t>identyfikacji okablowania.</w:t>
      </w:r>
    </w:p>
    <w:p w14:paraId="49FDCA9F" w14:textId="77777777" w:rsidR="002734CD" w:rsidRDefault="002734CD" w:rsidP="008927AB">
      <w:pPr>
        <w:ind w:firstLine="708"/>
        <w:jc w:val="both"/>
      </w:pPr>
      <w:r w:rsidRPr="002734CD">
        <w:t>Punkt dystrybucyjny znajduje się w pomieszczeniu II 1.49a (serwerownia)</w:t>
      </w:r>
      <w:r>
        <w:t>.</w:t>
      </w:r>
    </w:p>
    <w:p w14:paraId="38E0D75C" w14:textId="4F6F807B" w:rsidR="00BA61EA" w:rsidRDefault="00BA61EA" w:rsidP="000D5BC9">
      <w:pPr>
        <w:pStyle w:val="Akapitzlist"/>
        <w:spacing w:after="0" w:line="240" w:lineRule="auto"/>
        <w:ind w:left="714"/>
        <w:jc w:val="both"/>
      </w:pPr>
    </w:p>
    <w:p w14:paraId="24B2A949" w14:textId="66234F1D" w:rsidR="00BA61EA" w:rsidRDefault="00BA61EA" w:rsidP="00BA61EA">
      <w:pPr>
        <w:pStyle w:val="Akapitzlist"/>
        <w:numPr>
          <w:ilvl w:val="0"/>
          <w:numId w:val="19"/>
        </w:numPr>
        <w:jc w:val="both"/>
      </w:pPr>
      <w:r>
        <w:t>wykonanie w każdym pomieszczeniu odrębnej instalacji gniazd wtykowych ogólnego przeznaczenia</w:t>
      </w:r>
      <w:r w:rsidR="001D1BA9">
        <w:t xml:space="preserve"> TN-S</w:t>
      </w:r>
      <w:r>
        <w:t>, zasilanych z dedykowanej rozdzielnicy elektrycznej, przy czym w każdym pomieszczeniu o powierzchni do 22 m</w:t>
      </w:r>
      <w:r>
        <w:rPr>
          <w:vertAlign w:val="superscript"/>
        </w:rPr>
        <w:t>2</w:t>
      </w:r>
      <w:r>
        <w:t xml:space="preserve"> należy wyodrębnić przynajmniej 2 odrębne obwody, a w każdym pomieszczeniu o powierzchni powyżej 22 m</w:t>
      </w:r>
      <w:r>
        <w:rPr>
          <w:vertAlign w:val="superscript"/>
        </w:rPr>
        <w:t>2</w:t>
      </w:r>
      <w:r>
        <w:t xml:space="preserve"> należy wyodrębnić przynajmniej 3 odrębne obwody gniazdowe. Zamawiający dopuszcza wykonanie instalacji gniazd wtykowych ogólnego przeznaczenia jako rozprowadzanej w natynkowych kanałach systemowych, stanowiących spójny system instalacyjny z zastosowanym osprzętem.</w:t>
      </w:r>
    </w:p>
    <w:p w14:paraId="751511AF" w14:textId="77777777" w:rsidR="00BA61EA" w:rsidRDefault="00BA61EA" w:rsidP="00BA61EA">
      <w:pPr>
        <w:pStyle w:val="Akapitzlist"/>
        <w:jc w:val="both"/>
      </w:pPr>
    </w:p>
    <w:p w14:paraId="4454614F" w14:textId="77777777" w:rsidR="00BA61EA" w:rsidRDefault="00BA61EA" w:rsidP="00BA61EA">
      <w:pPr>
        <w:pStyle w:val="Akapitzlist"/>
        <w:jc w:val="center"/>
      </w:pPr>
      <w:r>
        <w:rPr>
          <w:noProof/>
        </w:rPr>
        <w:drawing>
          <wp:inline distT="0" distB="0" distL="0" distR="0" wp14:anchorId="19AE0AD8" wp14:editId="61758759">
            <wp:extent cx="5237159" cy="2167459"/>
            <wp:effectExtent l="0" t="0" r="1905" b="4445"/>
            <wp:docPr id="200765081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466" cy="217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5DB8D" w14:textId="77777777" w:rsidR="00BA61EA" w:rsidRDefault="00BA61EA" w:rsidP="00BA61EA">
      <w:pPr>
        <w:pStyle w:val="Akapitzlist"/>
        <w:jc w:val="both"/>
      </w:pPr>
      <w:r w:rsidRPr="00853A45">
        <w:rPr>
          <w:b/>
          <w:bCs/>
        </w:rPr>
        <w:t>Fotografia nr 1</w:t>
      </w:r>
      <w:r>
        <w:t xml:space="preserve">: </w:t>
      </w:r>
      <w:r w:rsidRPr="00853A45">
        <w:rPr>
          <w:i/>
          <w:iCs/>
        </w:rPr>
        <w:t>przykładowe rozwiązanie systemowego kanału instalacyjnego</w:t>
      </w:r>
      <w:r>
        <w:t>.</w:t>
      </w:r>
    </w:p>
    <w:p w14:paraId="6B64B7D7" w14:textId="77777777" w:rsidR="00BA61EA" w:rsidRDefault="00BA61EA" w:rsidP="00BA61EA">
      <w:pPr>
        <w:pStyle w:val="Akapitzlist"/>
        <w:jc w:val="both"/>
      </w:pPr>
    </w:p>
    <w:p w14:paraId="11EDAA9F" w14:textId="77777777" w:rsidR="00BA61EA" w:rsidRDefault="00BA61EA" w:rsidP="00BA61EA">
      <w:pPr>
        <w:pStyle w:val="Akapitzlist"/>
        <w:jc w:val="both"/>
      </w:pPr>
      <w:r w:rsidRPr="00DE7C77">
        <w:t xml:space="preserve">Zamawiający nie dopuszcza </w:t>
      </w:r>
      <w:r>
        <w:t xml:space="preserve">stosowania </w:t>
      </w:r>
      <w:proofErr w:type="spellStart"/>
      <w:r>
        <w:t>floor-box’ów</w:t>
      </w:r>
      <w:proofErr w:type="spellEnd"/>
      <w:r>
        <w:t xml:space="preserve"> podłogowych. Istniejące </w:t>
      </w:r>
      <w:proofErr w:type="spellStart"/>
      <w:r>
        <w:t>floor-box’y</w:t>
      </w:r>
      <w:proofErr w:type="spellEnd"/>
      <w:r>
        <w:t xml:space="preserve"> należy trwale odłączyć od sieci i instalacji, a następnie zlikwidować.</w:t>
      </w:r>
    </w:p>
    <w:p w14:paraId="65B73E72" w14:textId="77777777" w:rsidR="00BA61EA" w:rsidRDefault="00BA61EA" w:rsidP="00BA61EA">
      <w:pPr>
        <w:pStyle w:val="Akapitzlist"/>
        <w:jc w:val="both"/>
      </w:pPr>
    </w:p>
    <w:p w14:paraId="41E38D75" w14:textId="3E99ED7E" w:rsidR="00BA61EA" w:rsidRDefault="00BA61EA" w:rsidP="00BA61EA">
      <w:pPr>
        <w:pStyle w:val="Akapitzlist"/>
        <w:numPr>
          <w:ilvl w:val="0"/>
          <w:numId w:val="19"/>
        </w:numPr>
        <w:jc w:val="both"/>
      </w:pPr>
      <w:r>
        <w:lastRenderedPageBreak/>
        <w:t xml:space="preserve">wykonanie </w:t>
      </w:r>
      <w:r w:rsidR="00C46B06">
        <w:t>w każdym pomieszczeniu odrębnej instalacji gniazd komputerowych 2xRJ45 kat. 6a, grupowanych w punkty elektryczno-logiczne PEL, stanowiących lokalną sieć okablowania strukturalnego w wydzielonym pomieszczeniu. Zamawiający dopuszcza wykonanie instalacji gniazd RJ45 jako rozprowadzanej w natynkowych kanałach systemowych, stanowiących spójny system instalacyjny z zastosowanym osprzętem</w:t>
      </w:r>
      <w:r>
        <w:t>.</w:t>
      </w:r>
    </w:p>
    <w:p w14:paraId="51B68683" w14:textId="77777777" w:rsidR="00BA61EA" w:rsidRDefault="00BA61EA" w:rsidP="00BA61EA">
      <w:pPr>
        <w:pStyle w:val="Akapitzlist"/>
        <w:jc w:val="both"/>
      </w:pPr>
    </w:p>
    <w:p w14:paraId="2E40865B" w14:textId="27DEAE1E" w:rsidR="008927AB" w:rsidRDefault="00BA61EA" w:rsidP="008927AB">
      <w:pPr>
        <w:pStyle w:val="Akapitzlist"/>
        <w:numPr>
          <w:ilvl w:val="0"/>
          <w:numId w:val="19"/>
        </w:numPr>
        <w:jc w:val="both"/>
      </w:pPr>
      <w:r>
        <w:t>wykonanie w każdym pomieszczeniu instalacji sterowania elektrycznie napędzanymi lufcikami (oknami uchylnymi) oraz instalacji sterowania elektrycznie napędzanymi (przesuwnymi) żaluzjami zewnętrznymi; manipulatory instalacji należy zlokalizować w pobliżu okien.</w:t>
      </w:r>
      <w:r w:rsidR="00EB3968">
        <w:t xml:space="preserve"> Napędy lufcików </w:t>
      </w:r>
      <w:r w:rsidR="00637D68">
        <w:t xml:space="preserve">oraz napędy żaluzji </w:t>
      </w:r>
      <w:r w:rsidR="00EB3968">
        <w:t>należy zasilać z wyodrębnionej, dedykowanej rozdzielnicy elektrycznej każdego pomieszczenia wykonanej w układzie TN-S.</w:t>
      </w:r>
    </w:p>
    <w:p w14:paraId="16F41E71" w14:textId="77777777" w:rsidR="008927AB" w:rsidRDefault="008927AB" w:rsidP="008927AB">
      <w:pPr>
        <w:pStyle w:val="Akapitzlist"/>
        <w:jc w:val="both"/>
      </w:pPr>
    </w:p>
    <w:p w14:paraId="2CC3EBF4" w14:textId="729A7E6A" w:rsidR="00BA61EA" w:rsidRDefault="00BA61EA" w:rsidP="00BA61EA">
      <w:pPr>
        <w:pStyle w:val="Akapitzlist"/>
        <w:numPr>
          <w:ilvl w:val="0"/>
          <w:numId w:val="19"/>
        </w:numPr>
        <w:jc w:val="both"/>
      </w:pPr>
      <w:r>
        <w:t xml:space="preserve">wykonanie w każdym pomieszczeniu instalacji BMS sterującej oświetleniem oraz </w:t>
      </w:r>
      <w:proofErr w:type="spellStart"/>
      <w:r>
        <w:t>klimakonwektorami</w:t>
      </w:r>
      <w:proofErr w:type="spellEnd"/>
      <w:r>
        <w:t xml:space="preserve"> z manipulatorem, zlokalizowanym w okolicy wejścia do</w:t>
      </w:r>
      <w:r w:rsidR="008927AB">
        <w:t> </w:t>
      </w:r>
      <w:r>
        <w:t xml:space="preserve">pomieszczenia; należy przewidzieć sterowanie oświetleniem w trybie </w:t>
      </w:r>
      <w:r w:rsidR="008927AB">
        <w:br/>
      </w:r>
      <w:r>
        <w:t xml:space="preserve">włącz-wyłącz (bez czujnika obecności) oraz temperaturą i trybem pracy </w:t>
      </w:r>
      <w:proofErr w:type="spellStart"/>
      <w:r>
        <w:t>klimakonwektorów</w:t>
      </w:r>
      <w:proofErr w:type="spellEnd"/>
      <w:r>
        <w:t>.</w:t>
      </w:r>
    </w:p>
    <w:p w14:paraId="733FA8F5" w14:textId="77777777" w:rsidR="00BA61EA" w:rsidRDefault="00BA61EA" w:rsidP="00BA61EA">
      <w:pPr>
        <w:pStyle w:val="Akapitzlist"/>
      </w:pPr>
    </w:p>
    <w:p w14:paraId="6C41BD7B" w14:textId="3F490766" w:rsidR="00BA61EA" w:rsidRDefault="00BA61EA" w:rsidP="00BA61EA">
      <w:pPr>
        <w:pStyle w:val="Akapitzlist"/>
        <w:numPr>
          <w:ilvl w:val="0"/>
          <w:numId w:val="19"/>
        </w:numPr>
        <w:jc w:val="both"/>
      </w:pPr>
      <w:r>
        <w:t>wykonanie w każdym pomieszczeniu instalacji SMS obejmującej rozmieszczenie czujników alarmu pożarowego SAP (SSP) oraz objęcie wszystkich drzwi systemem kontroli dostępu w oparciu o zwory elektromagnetyczne i czytniki kart kontroli dostępu.</w:t>
      </w:r>
      <w:r w:rsidR="00E442B2">
        <w:t xml:space="preserve"> </w:t>
      </w:r>
    </w:p>
    <w:p w14:paraId="310F08E7" w14:textId="77777777" w:rsidR="00BA61EA" w:rsidRDefault="00BA61EA" w:rsidP="00BA61EA">
      <w:pPr>
        <w:pStyle w:val="Akapitzlist"/>
      </w:pPr>
    </w:p>
    <w:p w14:paraId="28D54B14" w14:textId="53938C5D" w:rsidR="00BA61EA" w:rsidRDefault="00BA61EA" w:rsidP="00BA61EA">
      <w:pPr>
        <w:pStyle w:val="Akapitzlist"/>
        <w:numPr>
          <w:ilvl w:val="0"/>
          <w:numId w:val="19"/>
        </w:numPr>
        <w:jc w:val="both"/>
      </w:pPr>
      <w:r>
        <w:t xml:space="preserve">dokonanie stosownych zmian w </w:t>
      </w:r>
      <w:r w:rsidR="00E442B2">
        <w:t xml:space="preserve">istniejącym </w:t>
      </w:r>
      <w:r>
        <w:t>systemie BMS i SMS, obejmujących uwzględnienie podziału pomieszczeń w tym m.in. oprogramowanie nowych elementów systemu BMS i SMS oraz ich naniesienie na schematy synoptyczne i interfejsy graficzne w systemach.</w:t>
      </w:r>
    </w:p>
    <w:p w14:paraId="6680F6F5" w14:textId="77777777" w:rsidR="00FF4E89" w:rsidRDefault="00FF4E89">
      <w:pPr>
        <w:rPr>
          <w:b/>
          <w:bCs/>
        </w:rPr>
      </w:pPr>
      <w:r>
        <w:rPr>
          <w:b/>
          <w:bCs/>
        </w:rPr>
        <w:br w:type="page"/>
      </w:r>
    </w:p>
    <w:p w14:paraId="1FF092DC" w14:textId="55422B38" w:rsidR="004D7C02" w:rsidRDefault="004D7C02" w:rsidP="00237CFF">
      <w:pPr>
        <w:pStyle w:val="Nagwek3"/>
      </w:pPr>
      <w:bookmarkStart w:id="11" w:name="_Toc226114261"/>
      <w:r w:rsidRPr="004D7C02">
        <w:lastRenderedPageBreak/>
        <w:t>W</w:t>
      </w:r>
      <w:r w:rsidR="00F76DF0" w:rsidRPr="004D7C02">
        <w:t>ykończeni</w:t>
      </w:r>
      <w:r w:rsidRPr="004D7C02">
        <w:t>e.</w:t>
      </w:r>
      <w:bookmarkEnd w:id="11"/>
    </w:p>
    <w:p w14:paraId="28DDC2D9" w14:textId="476E26A5" w:rsidR="008927AB" w:rsidRDefault="00E442B2" w:rsidP="008927AB">
      <w:pPr>
        <w:jc w:val="both"/>
      </w:pPr>
      <w:r w:rsidRPr="00ED5CCE">
        <w:t>Standard wykończenia obejmuje sufity podwieszane w technologii zastanej i</w:t>
      </w:r>
      <w:r>
        <w:t> </w:t>
      </w:r>
      <w:r w:rsidRPr="00ED5CCE">
        <w:t xml:space="preserve">zastosowanej w całym budynku, ściany tynkowane na gładko i malowane </w:t>
      </w:r>
      <w:r w:rsidR="00DC0CAC">
        <w:t xml:space="preserve">ceramicznymi </w:t>
      </w:r>
      <w:r w:rsidRPr="00ED5CCE">
        <w:t xml:space="preserve">farbami </w:t>
      </w:r>
      <w:proofErr w:type="spellStart"/>
      <w:r w:rsidRPr="00ED5CCE">
        <w:t>łatwozmywalnymi</w:t>
      </w:r>
      <w:proofErr w:type="spellEnd"/>
      <w:r w:rsidRPr="00ED5CCE">
        <w:t xml:space="preserve">, a podłogi wykończone nowoczesnymi, elastycznymi panelami PCV, klejonymi do </w:t>
      </w:r>
      <w:r w:rsidR="00AD67E5">
        <w:t xml:space="preserve">odpowiednio </w:t>
      </w:r>
      <w:r>
        <w:t xml:space="preserve">wyrównanej </w:t>
      </w:r>
      <w:r w:rsidRPr="00ED5CCE">
        <w:t>powierzchni podłogi.</w:t>
      </w:r>
      <w:r w:rsidR="008927AB">
        <w:t xml:space="preserve"> Ściany murowane (w</w:t>
      </w:r>
      <w:r w:rsidR="00DC0CAC">
        <w:t> </w:t>
      </w:r>
      <w:r w:rsidR="008927AB">
        <w:t>tym również z płyt GK) zostaną po wyrównaniu i osiągnięciu wysokiego stopnia gładkości zabezpieczone preparatem gruntującym, następnie przynajmniej jednokrotnie pokryte dedykowaną farbą podkładową i przynajmniej dwukrotnie pomalowane finalną farbą wierzchnią. Zamawiający wymaga, żeby zastosowane materiały: preparat gruntujący, farba podkładowa i farba nawierzchniowa stanowiły spójne rozwiązanie w ramach jednej linii produktowej, określonego producenta. Podłoga</w:t>
      </w:r>
      <w:r w:rsidR="002D30BE">
        <w:t xml:space="preserve">, po ułożeniu finalnej wyprawy w postaci elastycznych paneli PVC zostanie </w:t>
      </w:r>
      <w:r w:rsidR="003F3E5D">
        <w:t>dokładnie wyczyszczona i pokryta zabezpieczającym preparatem akrylowym, dedykowanym do zabezpieczania tego typu powierzchni.</w:t>
      </w:r>
    </w:p>
    <w:p w14:paraId="1E8E0634" w14:textId="5E88B514" w:rsidR="00E442B2" w:rsidRPr="004D7C02" w:rsidRDefault="00E442B2" w:rsidP="00E442B2">
      <w:pPr>
        <w:jc w:val="both"/>
        <w:rPr>
          <w:b/>
          <w:bCs/>
        </w:rPr>
      </w:pPr>
    </w:p>
    <w:p w14:paraId="781D7387" w14:textId="77777777" w:rsidR="004D7C02" w:rsidRDefault="004D7C02" w:rsidP="00237CFF">
      <w:pPr>
        <w:pStyle w:val="Nagwek3"/>
      </w:pPr>
      <w:bookmarkStart w:id="12" w:name="_Toc226114262"/>
      <w:r w:rsidRPr="004D7C02">
        <w:t>Z</w:t>
      </w:r>
      <w:r w:rsidR="00F76DF0" w:rsidRPr="004D7C02">
        <w:t>agospodarowani</w:t>
      </w:r>
      <w:r w:rsidRPr="004D7C02">
        <w:t>e</w:t>
      </w:r>
      <w:r w:rsidR="00F76DF0" w:rsidRPr="004D7C02">
        <w:t xml:space="preserve"> terenu.</w:t>
      </w:r>
      <w:bookmarkEnd w:id="12"/>
      <w:r w:rsidR="00F76DF0" w:rsidRPr="004D7C02">
        <w:t xml:space="preserve"> </w:t>
      </w:r>
    </w:p>
    <w:p w14:paraId="25EDBC3A" w14:textId="77777777" w:rsidR="00066974" w:rsidRPr="004D7C02" w:rsidRDefault="00066974" w:rsidP="00066974">
      <w:r w:rsidRPr="004D7C02">
        <w:t>nie dotyczy</w:t>
      </w:r>
    </w:p>
    <w:p w14:paraId="6BD17A22" w14:textId="77777777" w:rsidR="002734CD" w:rsidRDefault="002734CD" w:rsidP="008E564D">
      <w:pPr>
        <w:jc w:val="both"/>
        <w:rPr>
          <w:b/>
          <w:bCs/>
        </w:rPr>
      </w:pPr>
    </w:p>
    <w:p w14:paraId="6FE26C0E" w14:textId="77777777" w:rsidR="002734CD" w:rsidRDefault="002734CD">
      <w:pPr>
        <w:rPr>
          <w:b/>
          <w:bCs/>
        </w:rPr>
      </w:pPr>
      <w:r>
        <w:rPr>
          <w:b/>
          <w:bCs/>
        </w:rPr>
        <w:br w:type="page"/>
      </w:r>
    </w:p>
    <w:p w14:paraId="2F3EB97D" w14:textId="5E4749AD" w:rsidR="008E564D" w:rsidRDefault="00F76DF0" w:rsidP="00237CFF">
      <w:pPr>
        <w:pStyle w:val="Nagwek1"/>
      </w:pPr>
      <w:bookmarkStart w:id="13" w:name="_Toc226114263"/>
      <w:r w:rsidRPr="008E564D">
        <w:lastRenderedPageBreak/>
        <w:t>Część informacyjna programu funkcjonalno-użytkowego</w:t>
      </w:r>
      <w:r w:rsidR="008E564D">
        <w:t>.</w:t>
      </w:r>
      <w:bookmarkEnd w:id="13"/>
    </w:p>
    <w:p w14:paraId="625C9212" w14:textId="72E5D7E3" w:rsidR="008E564D" w:rsidRDefault="008E564D" w:rsidP="00237CFF">
      <w:pPr>
        <w:pStyle w:val="Nagwek2"/>
      </w:pPr>
      <w:bookmarkStart w:id="14" w:name="_Toc226114264"/>
      <w:r>
        <w:t>D</w:t>
      </w:r>
      <w:r w:rsidR="00F76DF0" w:rsidRPr="008E564D">
        <w:t>okumenty potwierdzające zgodność zamierzenia budowlanego z</w:t>
      </w:r>
      <w:r w:rsidR="00237CFF">
        <w:t> </w:t>
      </w:r>
      <w:r w:rsidR="00F76DF0" w:rsidRPr="008E564D">
        <w:t>wymaganiami wynikającymi z odrębnych przepisów</w:t>
      </w:r>
      <w:r>
        <w:t>.</w:t>
      </w:r>
      <w:bookmarkEnd w:id="14"/>
    </w:p>
    <w:p w14:paraId="64C4A4C2" w14:textId="3582C4BD" w:rsidR="0073241F" w:rsidRDefault="0073241F" w:rsidP="0073241F">
      <w:r w:rsidRPr="004D7C02">
        <w:t>nie dotyczy</w:t>
      </w:r>
    </w:p>
    <w:p w14:paraId="03C2F392" w14:textId="77777777" w:rsidR="008E564D" w:rsidRDefault="008E564D" w:rsidP="00237CFF">
      <w:pPr>
        <w:pStyle w:val="Nagwek2"/>
      </w:pPr>
      <w:bookmarkStart w:id="15" w:name="_Toc226114265"/>
      <w:r>
        <w:t>O</w:t>
      </w:r>
      <w:r w:rsidR="00F76DF0" w:rsidRPr="008E564D">
        <w:t>świadczenie zamawiającego o posiadanym prawie do dysponowania nieruchomością na cele budowlane</w:t>
      </w:r>
      <w:r>
        <w:t>.</w:t>
      </w:r>
      <w:bookmarkEnd w:id="15"/>
    </w:p>
    <w:p w14:paraId="1D465AFA" w14:textId="05AB8E34" w:rsidR="0073241F" w:rsidRPr="0073241F" w:rsidRDefault="0073241F" w:rsidP="008E564D">
      <w:pPr>
        <w:jc w:val="both"/>
      </w:pPr>
      <w:r w:rsidRPr="0073241F">
        <w:t>Zamawiający oświadcza że posiada prawo do dysponowania nieruchomością na cele budowlane</w:t>
      </w:r>
      <w:r>
        <w:t>.</w:t>
      </w:r>
    </w:p>
    <w:p w14:paraId="5783B1F1" w14:textId="470E5DA8" w:rsidR="008E564D" w:rsidRDefault="008E564D" w:rsidP="00237CFF">
      <w:pPr>
        <w:pStyle w:val="Nagwek2"/>
      </w:pPr>
      <w:bookmarkStart w:id="16" w:name="_Toc226114266"/>
      <w:r>
        <w:t>W</w:t>
      </w:r>
      <w:r w:rsidR="00F76DF0" w:rsidRPr="008E564D">
        <w:t>skazanie przepisów prawnych i norm związanych z projektowaniem i</w:t>
      </w:r>
      <w:r w:rsidR="00237CFF">
        <w:t> </w:t>
      </w:r>
      <w:r w:rsidR="00F76DF0" w:rsidRPr="008E564D">
        <w:t>wykonaniem zamierzenia budowlanego</w:t>
      </w:r>
      <w:r>
        <w:t>.</w:t>
      </w:r>
      <w:bookmarkEnd w:id="16"/>
    </w:p>
    <w:p w14:paraId="1B21EE2F" w14:textId="091C879E" w:rsidR="001149D3" w:rsidRDefault="001149D3" w:rsidP="001149D3">
      <w:r w:rsidRPr="001149D3">
        <w:t>Ustawa z dnia 7 lipca 1994 r. - Prawo budowlane</w:t>
      </w:r>
      <w:r>
        <w:t>,</w:t>
      </w:r>
    </w:p>
    <w:p w14:paraId="0C38E14F" w14:textId="756E5456" w:rsidR="0084057B" w:rsidRDefault="0084057B" w:rsidP="001149D3">
      <w:r w:rsidRPr="0084057B">
        <w:t>Ustawa z dnia 16 kwietnia 2004 r. o wyrobach budowlanych</w:t>
      </w:r>
      <w:r>
        <w:t>,</w:t>
      </w:r>
    </w:p>
    <w:p w14:paraId="7529BA28" w14:textId="719ED4EE" w:rsidR="008F1488" w:rsidRDefault="008F1488" w:rsidP="001149D3">
      <w:r w:rsidRPr="008F1488">
        <w:t>Ustawa z dnia 27 kwietnia 2001 r. Prawo ochrony środowiska</w:t>
      </w:r>
      <w:r>
        <w:t>,</w:t>
      </w:r>
    </w:p>
    <w:p w14:paraId="28668B53" w14:textId="2CBD6A2D" w:rsidR="009D6123" w:rsidRDefault="009D6123" w:rsidP="001149D3">
      <w:r w:rsidRPr="009D6123">
        <w:t>Ustawa z dnia 10 kwietnia 1997 r. - Prawo energetyczne</w:t>
      </w:r>
      <w:r>
        <w:t>,</w:t>
      </w:r>
    </w:p>
    <w:p w14:paraId="1389D50E" w14:textId="1934A648" w:rsidR="00B4314F" w:rsidRPr="00B4314F" w:rsidRDefault="00B4314F" w:rsidP="00B4314F">
      <w:r w:rsidRPr="00B4314F">
        <w:t>Ustawa z dnia 16 lipca 2004 r. Prawo telekomunikacyjne</w:t>
      </w:r>
      <w:r>
        <w:t>,</w:t>
      </w:r>
    </w:p>
    <w:p w14:paraId="72738273" w14:textId="7BEEA0BC" w:rsidR="00AC4BBF" w:rsidRPr="00AC4BBF" w:rsidRDefault="00AC4BBF" w:rsidP="00AC4BBF">
      <w:r w:rsidRPr="00AC4BBF">
        <w:t>Ustawa z dnia 24 sierpnia 1991 r. o ochronie przeciwpożarowej</w:t>
      </w:r>
      <w:r>
        <w:t>,</w:t>
      </w:r>
    </w:p>
    <w:p w14:paraId="4F121266" w14:textId="33AB3FC8" w:rsidR="001149D3" w:rsidRDefault="00BA1A9D" w:rsidP="00BA1A9D">
      <w:pPr>
        <w:jc w:val="both"/>
      </w:pPr>
      <w:r w:rsidRPr="00BA1A9D">
        <w:t>Rozporządzenie Ministra Infrastruktury z dnia 12 kwietnia 2002 r. w sprawie warunków technicznych, jakim powinny odpowiadać budynki i ich usytuowanie</w:t>
      </w:r>
      <w:r>
        <w:t>,</w:t>
      </w:r>
    </w:p>
    <w:p w14:paraId="55F3EDBF" w14:textId="0668A67E" w:rsidR="00BA1A9D" w:rsidRDefault="00201773" w:rsidP="00BA1A9D">
      <w:pPr>
        <w:jc w:val="both"/>
      </w:pPr>
      <w:r w:rsidRPr="00201773">
        <w:t>Rozporządzenie Ministra Spraw Wewnętrznych i Administracji z dnia 24 lipca 2009 r. w</w:t>
      </w:r>
      <w:r w:rsidR="00D52F7A">
        <w:t> </w:t>
      </w:r>
      <w:r w:rsidRPr="00201773">
        <w:t>sprawie przeciwpożarowego zaopatrzenia w wodę oraz dróg pożarowych</w:t>
      </w:r>
      <w:r w:rsidR="00D52F7A">
        <w:t>,</w:t>
      </w:r>
    </w:p>
    <w:p w14:paraId="4576E262" w14:textId="36692C8E" w:rsidR="00D52F7A" w:rsidRPr="001149D3" w:rsidRDefault="00D52F7A" w:rsidP="00BA1A9D">
      <w:pPr>
        <w:jc w:val="both"/>
      </w:pPr>
      <w:r w:rsidRPr="00D52F7A">
        <w:t>Rozporządzenie Ministra Spraw Wewnętrznych i Administracji z dnia 7 czerwca 2010 r. w</w:t>
      </w:r>
      <w:r>
        <w:t> </w:t>
      </w:r>
      <w:r w:rsidRPr="00D52F7A">
        <w:t>sprawie ochrony przeciwpożarowej budynków, innych obiektów budowlanych i</w:t>
      </w:r>
      <w:r>
        <w:t> </w:t>
      </w:r>
      <w:r w:rsidRPr="00D52F7A">
        <w:t>terenów</w:t>
      </w:r>
      <w:r w:rsidR="00B4314F">
        <w:t>.</w:t>
      </w:r>
    </w:p>
    <w:p w14:paraId="4C8A10A0" w14:textId="5C9BBA18" w:rsidR="00F76DF0" w:rsidRDefault="008E564D" w:rsidP="00237CFF">
      <w:pPr>
        <w:pStyle w:val="Nagwek2"/>
      </w:pPr>
      <w:bookmarkStart w:id="17" w:name="_Toc226114267"/>
      <w:r>
        <w:t>I</w:t>
      </w:r>
      <w:r w:rsidR="00F76DF0" w:rsidRPr="008E564D">
        <w:t>nne posiadane informacje i dokumenty niezbędne do zaprojektowania robót budowlanych</w:t>
      </w:r>
      <w:r w:rsidR="0073241F">
        <w:t>.</w:t>
      </w:r>
      <w:bookmarkEnd w:id="17"/>
    </w:p>
    <w:p w14:paraId="61AE1A9D" w14:textId="77777777" w:rsidR="0073241F" w:rsidRPr="004D7C02" w:rsidRDefault="0073241F" w:rsidP="0073241F">
      <w:r w:rsidRPr="004D7C02">
        <w:t>nie dotyczy</w:t>
      </w:r>
    </w:p>
    <w:p w14:paraId="5684A946" w14:textId="77777777" w:rsidR="0073241F" w:rsidRDefault="0073241F" w:rsidP="008E564D">
      <w:pPr>
        <w:jc w:val="both"/>
      </w:pPr>
    </w:p>
    <w:sectPr w:rsidR="0073241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D3352" w14:textId="77777777" w:rsidR="00AD384D" w:rsidRDefault="00AD384D" w:rsidP="007D3E64">
      <w:pPr>
        <w:spacing w:after="0" w:line="240" w:lineRule="auto"/>
      </w:pPr>
      <w:r>
        <w:separator/>
      </w:r>
    </w:p>
  </w:endnote>
  <w:endnote w:type="continuationSeparator" w:id="0">
    <w:p w14:paraId="7C831BC9" w14:textId="77777777" w:rsidR="00AD384D" w:rsidRDefault="00AD384D" w:rsidP="007D3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48050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355DB9" w14:textId="468D20EB" w:rsidR="007D3E64" w:rsidRDefault="007D3E6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5DA3FAB" w14:textId="77777777" w:rsidR="007D3E64" w:rsidRDefault="007D3E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8C188" w14:textId="77777777" w:rsidR="00AD384D" w:rsidRDefault="00AD384D" w:rsidP="007D3E64">
      <w:pPr>
        <w:spacing w:after="0" w:line="240" w:lineRule="auto"/>
      </w:pPr>
      <w:r>
        <w:separator/>
      </w:r>
    </w:p>
  </w:footnote>
  <w:footnote w:type="continuationSeparator" w:id="0">
    <w:p w14:paraId="7FA6DF49" w14:textId="77777777" w:rsidR="00AD384D" w:rsidRDefault="00AD384D" w:rsidP="007D3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FE4"/>
    <w:multiLevelType w:val="hybridMultilevel"/>
    <w:tmpl w:val="E3082CE8"/>
    <w:lvl w:ilvl="0" w:tplc="41640356">
      <w:start w:val="1"/>
      <w:numFmt w:val="decimal"/>
      <w:lvlText w:val="h-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0F2F"/>
    <w:multiLevelType w:val="hybridMultilevel"/>
    <w:tmpl w:val="02361882"/>
    <w:lvl w:ilvl="0" w:tplc="06BA5F84">
      <w:start w:val="1"/>
      <w:numFmt w:val="decimal"/>
      <w:lvlText w:val="a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F3AC5"/>
    <w:multiLevelType w:val="hybridMultilevel"/>
    <w:tmpl w:val="E07A4E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24AD8"/>
    <w:multiLevelType w:val="hybridMultilevel"/>
    <w:tmpl w:val="7B12004A"/>
    <w:lvl w:ilvl="0" w:tplc="BEE60070">
      <w:start w:val="1"/>
      <w:numFmt w:val="decimal"/>
      <w:lvlText w:val="b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355B8B"/>
    <w:multiLevelType w:val="hybridMultilevel"/>
    <w:tmpl w:val="BB7ABDD0"/>
    <w:lvl w:ilvl="0" w:tplc="527A98F4">
      <w:start w:val="1"/>
      <w:numFmt w:val="decimal"/>
      <w:lvlText w:val="b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7C6970"/>
    <w:multiLevelType w:val="hybridMultilevel"/>
    <w:tmpl w:val="19D6837A"/>
    <w:lvl w:ilvl="0" w:tplc="E236C75C">
      <w:start w:val="1"/>
      <w:numFmt w:val="decimal"/>
      <w:lvlText w:val="e-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A6414"/>
    <w:multiLevelType w:val="hybridMultilevel"/>
    <w:tmpl w:val="E07A4E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A4919"/>
    <w:multiLevelType w:val="hybridMultilevel"/>
    <w:tmpl w:val="E07A4E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70772"/>
    <w:multiLevelType w:val="hybridMultilevel"/>
    <w:tmpl w:val="8A8241FC"/>
    <w:lvl w:ilvl="0" w:tplc="FFFFFFFF">
      <w:start w:val="1"/>
      <w:numFmt w:val="decimal"/>
      <w:lvlText w:val="b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FB00714"/>
    <w:multiLevelType w:val="hybridMultilevel"/>
    <w:tmpl w:val="B0182004"/>
    <w:lvl w:ilvl="0" w:tplc="561014E4">
      <w:start w:val="1"/>
      <w:numFmt w:val="decimal"/>
      <w:lvlText w:val="c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AA1545F"/>
    <w:multiLevelType w:val="hybridMultilevel"/>
    <w:tmpl w:val="D51AD360"/>
    <w:lvl w:ilvl="0" w:tplc="FFFFFFFF">
      <w:start w:val="1"/>
      <w:numFmt w:val="decimal"/>
      <w:lvlText w:val="e-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80F23"/>
    <w:multiLevelType w:val="hybridMultilevel"/>
    <w:tmpl w:val="74A2C62C"/>
    <w:lvl w:ilvl="0" w:tplc="E0CC8462">
      <w:start w:val="1"/>
      <w:numFmt w:val="decimal"/>
      <w:lvlText w:val="a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F226E5"/>
    <w:multiLevelType w:val="hybridMultilevel"/>
    <w:tmpl w:val="441AE8FC"/>
    <w:lvl w:ilvl="0" w:tplc="7918F9B4">
      <w:start w:val="1"/>
      <w:numFmt w:val="decimal"/>
      <w:lvlText w:val="d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ED50EB"/>
    <w:multiLevelType w:val="hybridMultilevel"/>
    <w:tmpl w:val="E07A4E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9349A"/>
    <w:multiLevelType w:val="hybridMultilevel"/>
    <w:tmpl w:val="E07A4E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9F11B4"/>
    <w:multiLevelType w:val="hybridMultilevel"/>
    <w:tmpl w:val="441AE8FC"/>
    <w:lvl w:ilvl="0" w:tplc="FFFFFFFF">
      <w:start w:val="1"/>
      <w:numFmt w:val="decimal"/>
      <w:lvlText w:val="d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BC41CC7"/>
    <w:multiLevelType w:val="hybridMultilevel"/>
    <w:tmpl w:val="0EA05C44"/>
    <w:lvl w:ilvl="0" w:tplc="FFFFFFFF">
      <w:start w:val="1"/>
      <w:numFmt w:val="decimal"/>
      <w:lvlText w:val="d-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A4DA9"/>
    <w:multiLevelType w:val="hybridMultilevel"/>
    <w:tmpl w:val="2DAA47A4"/>
    <w:lvl w:ilvl="0" w:tplc="807A493C">
      <w:start w:val="1"/>
      <w:numFmt w:val="decimal"/>
      <w:lvlText w:val="e-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96BC1"/>
    <w:multiLevelType w:val="hybridMultilevel"/>
    <w:tmpl w:val="C6F8C318"/>
    <w:lvl w:ilvl="0" w:tplc="13B2FEF6">
      <w:start w:val="1"/>
      <w:numFmt w:val="decimal"/>
      <w:lvlText w:val="a-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70B3300"/>
    <w:multiLevelType w:val="hybridMultilevel"/>
    <w:tmpl w:val="4B66F302"/>
    <w:lvl w:ilvl="0" w:tplc="DE7A9B50">
      <w:start w:val="1"/>
      <w:numFmt w:val="decimal"/>
      <w:lvlText w:val="i-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02444"/>
    <w:multiLevelType w:val="hybridMultilevel"/>
    <w:tmpl w:val="16B0A4C8"/>
    <w:lvl w:ilvl="0" w:tplc="79AC4378">
      <w:start w:val="1"/>
      <w:numFmt w:val="decimal"/>
      <w:lvlText w:val="d-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766497"/>
    <w:multiLevelType w:val="hybridMultilevel"/>
    <w:tmpl w:val="E07A4E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5411">
    <w:abstractNumId w:val="2"/>
  </w:num>
  <w:num w:numId="2" w16cid:durableId="1078749993">
    <w:abstractNumId w:val="14"/>
  </w:num>
  <w:num w:numId="3" w16cid:durableId="897864912">
    <w:abstractNumId w:val="18"/>
  </w:num>
  <w:num w:numId="4" w16cid:durableId="849836255">
    <w:abstractNumId w:val="4"/>
  </w:num>
  <w:num w:numId="5" w16cid:durableId="1545949839">
    <w:abstractNumId w:val="11"/>
  </w:num>
  <w:num w:numId="6" w16cid:durableId="471139975">
    <w:abstractNumId w:val="6"/>
  </w:num>
  <w:num w:numId="7" w16cid:durableId="954291578">
    <w:abstractNumId w:val="9"/>
  </w:num>
  <w:num w:numId="8" w16cid:durableId="252052703">
    <w:abstractNumId w:val="3"/>
  </w:num>
  <w:num w:numId="9" w16cid:durableId="1858501038">
    <w:abstractNumId w:val="20"/>
  </w:num>
  <w:num w:numId="10" w16cid:durableId="1770277374">
    <w:abstractNumId w:val="12"/>
  </w:num>
  <w:num w:numId="11" w16cid:durableId="1525440006">
    <w:abstractNumId w:val="15"/>
  </w:num>
  <w:num w:numId="12" w16cid:durableId="1324314337">
    <w:abstractNumId w:val="17"/>
  </w:num>
  <w:num w:numId="13" w16cid:durableId="446318261">
    <w:abstractNumId w:val="7"/>
  </w:num>
  <w:num w:numId="14" w16cid:durableId="320277423">
    <w:abstractNumId w:val="0"/>
  </w:num>
  <w:num w:numId="15" w16cid:durableId="1041789027">
    <w:abstractNumId w:val="19"/>
  </w:num>
  <w:num w:numId="16" w16cid:durableId="2059551974">
    <w:abstractNumId w:val="13"/>
  </w:num>
  <w:num w:numId="17" w16cid:durableId="529684001">
    <w:abstractNumId w:val="1"/>
  </w:num>
  <w:num w:numId="18" w16cid:durableId="1544751309">
    <w:abstractNumId w:val="8"/>
  </w:num>
  <w:num w:numId="19" w16cid:durableId="962148749">
    <w:abstractNumId w:val="21"/>
  </w:num>
  <w:num w:numId="20" w16cid:durableId="1046641777">
    <w:abstractNumId w:val="16"/>
  </w:num>
  <w:num w:numId="21" w16cid:durableId="2049528516">
    <w:abstractNumId w:val="10"/>
  </w:num>
  <w:num w:numId="22" w16cid:durableId="7270748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DF0"/>
    <w:rsid w:val="000035C3"/>
    <w:rsid w:val="0001268F"/>
    <w:rsid w:val="00016F4B"/>
    <w:rsid w:val="000272D8"/>
    <w:rsid w:val="0004535E"/>
    <w:rsid w:val="00062840"/>
    <w:rsid w:val="0006453E"/>
    <w:rsid w:val="00066974"/>
    <w:rsid w:val="000671F1"/>
    <w:rsid w:val="00075731"/>
    <w:rsid w:val="00076A00"/>
    <w:rsid w:val="000C40B2"/>
    <w:rsid w:val="000D555E"/>
    <w:rsid w:val="000D5BC9"/>
    <w:rsid w:val="000E396F"/>
    <w:rsid w:val="000E4ED8"/>
    <w:rsid w:val="000E707F"/>
    <w:rsid w:val="000E7A05"/>
    <w:rsid w:val="0010106A"/>
    <w:rsid w:val="001062C5"/>
    <w:rsid w:val="00112D2F"/>
    <w:rsid w:val="001149D3"/>
    <w:rsid w:val="001164D6"/>
    <w:rsid w:val="00121CBA"/>
    <w:rsid w:val="001359C2"/>
    <w:rsid w:val="0014480C"/>
    <w:rsid w:val="00145B26"/>
    <w:rsid w:val="00154EA5"/>
    <w:rsid w:val="00156111"/>
    <w:rsid w:val="0016625A"/>
    <w:rsid w:val="00177C35"/>
    <w:rsid w:val="00181AAD"/>
    <w:rsid w:val="0018386B"/>
    <w:rsid w:val="0019059C"/>
    <w:rsid w:val="00192A1A"/>
    <w:rsid w:val="001A0A94"/>
    <w:rsid w:val="001A0BD1"/>
    <w:rsid w:val="001A34D3"/>
    <w:rsid w:val="001A7287"/>
    <w:rsid w:val="001B1E40"/>
    <w:rsid w:val="001B7EAF"/>
    <w:rsid w:val="001C21DF"/>
    <w:rsid w:val="001C6D46"/>
    <w:rsid w:val="001C72F9"/>
    <w:rsid w:val="001D1BA9"/>
    <w:rsid w:val="001D3AAB"/>
    <w:rsid w:val="001D5C32"/>
    <w:rsid w:val="001F0A45"/>
    <w:rsid w:val="002003EE"/>
    <w:rsid w:val="0020082D"/>
    <w:rsid w:val="00201773"/>
    <w:rsid w:val="00210A5C"/>
    <w:rsid w:val="00211B15"/>
    <w:rsid w:val="00220F39"/>
    <w:rsid w:val="00232A46"/>
    <w:rsid w:val="002348AB"/>
    <w:rsid w:val="00237CFF"/>
    <w:rsid w:val="00247B28"/>
    <w:rsid w:val="002734CD"/>
    <w:rsid w:val="0027498C"/>
    <w:rsid w:val="00284501"/>
    <w:rsid w:val="00290FC1"/>
    <w:rsid w:val="002A464D"/>
    <w:rsid w:val="002B3CBC"/>
    <w:rsid w:val="002D2B1C"/>
    <w:rsid w:val="002D30BE"/>
    <w:rsid w:val="002D61F2"/>
    <w:rsid w:val="002E0B4C"/>
    <w:rsid w:val="002E129E"/>
    <w:rsid w:val="002F1EB2"/>
    <w:rsid w:val="0030308A"/>
    <w:rsid w:val="00304CEA"/>
    <w:rsid w:val="00307942"/>
    <w:rsid w:val="00314347"/>
    <w:rsid w:val="00317983"/>
    <w:rsid w:val="003315A5"/>
    <w:rsid w:val="0034340B"/>
    <w:rsid w:val="00347E28"/>
    <w:rsid w:val="00371AE5"/>
    <w:rsid w:val="003746AA"/>
    <w:rsid w:val="00375754"/>
    <w:rsid w:val="00375B83"/>
    <w:rsid w:val="0038294B"/>
    <w:rsid w:val="00382FA9"/>
    <w:rsid w:val="00390FDA"/>
    <w:rsid w:val="003B3102"/>
    <w:rsid w:val="003B57EC"/>
    <w:rsid w:val="003B7CC6"/>
    <w:rsid w:val="003F3E5D"/>
    <w:rsid w:val="0040136B"/>
    <w:rsid w:val="0042771B"/>
    <w:rsid w:val="004548D7"/>
    <w:rsid w:val="00455EBB"/>
    <w:rsid w:val="00457A16"/>
    <w:rsid w:val="00485CA1"/>
    <w:rsid w:val="00496A86"/>
    <w:rsid w:val="004B29A1"/>
    <w:rsid w:val="004C02AC"/>
    <w:rsid w:val="004C046A"/>
    <w:rsid w:val="004D7C02"/>
    <w:rsid w:val="004E327D"/>
    <w:rsid w:val="004F0974"/>
    <w:rsid w:val="004F1663"/>
    <w:rsid w:val="0050159E"/>
    <w:rsid w:val="00504EB3"/>
    <w:rsid w:val="00527681"/>
    <w:rsid w:val="005345C3"/>
    <w:rsid w:val="00535029"/>
    <w:rsid w:val="00540F22"/>
    <w:rsid w:val="0054705D"/>
    <w:rsid w:val="00570FCC"/>
    <w:rsid w:val="005734F9"/>
    <w:rsid w:val="0057372E"/>
    <w:rsid w:val="00586269"/>
    <w:rsid w:val="005A4FC1"/>
    <w:rsid w:val="005A6BF3"/>
    <w:rsid w:val="005A6C5A"/>
    <w:rsid w:val="005C356C"/>
    <w:rsid w:val="005C75E1"/>
    <w:rsid w:val="005D077C"/>
    <w:rsid w:val="005D77EF"/>
    <w:rsid w:val="005E5091"/>
    <w:rsid w:val="005F3FD8"/>
    <w:rsid w:val="005F479B"/>
    <w:rsid w:val="005F609B"/>
    <w:rsid w:val="00602609"/>
    <w:rsid w:val="0061326A"/>
    <w:rsid w:val="006143DF"/>
    <w:rsid w:val="006214C7"/>
    <w:rsid w:val="00624580"/>
    <w:rsid w:val="00635430"/>
    <w:rsid w:val="00637D68"/>
    <w:rsid w:val="00650761"/>
    <w:rsid w:val="00654A4E"/>
    <w:rsid w:val="00665474"/>
    <w:rsid w:val="00666491"/>
    <w:rsid w:val="00670A4E"/>
    <w:rsid w:val="006812A9"/>
    <w:rsid w:val="00681EF2"/>
    <w:rsid w:val="00696ECB"/>
    <w:rsid w:val="006B11FE"/>
    <w:rsid w:val="006B2A52"/>
    <w:rsid w:val="006B2F40"/>
    <w:rsid w:val="006B5E16"/>
    <w:rsid w:val="006C41F4"/>
    <w:rsid w:val="006C6C79"/>
    <w:rsid w:val="006E4085"/>
    <w:rsid w:val="006E6F57"/>
    <w:rsid w:val="006F4619"/>
    <w:rsid w:val="006F54EF"/>
    <w:rsid w:val="006F5724"/>
    <w:rsid w:val="006F7C25"/>
    <w:rsid w:val="0072489D"/>
    <w:rsid w:val="0073241F"/>
    <w:rsid w:val="007406D1"/>
    <w:rsid w:val="00741A95"/>
    <w:rsid w:val="00744BBC"/>
    <w:rsid w:val="00747A41"/>
    <w:rsid w:val="00750767"/>
    <w:rsid w:val="0075743E"/>
    <w:rsid w:val="007617A0"/>
    <w:rsid w:val="00761817"/>
    <w:rsid w:val="007747C5"/>
    <w:rsid w:val="00787612"/>
    <w:rsid w:val="007A4CDF"/>
    <w:rsid w:val="007D3E64"/>
    <w:rsid w:val="007D4A2C"/>
    <w:rsid w:val="007D62A6"/>
    <w:rsid w:val="007E0B5B"/>
    <w:rsid w:val="007E2A83"/>
    <w:rsid w:val="007F6A1A"/>
    <w:rsid w:val="00812249"/>
    <w:rsid w:val="008140AD"/>
    <w:rsid w:val="00816BE2"/>
    <w:rsid w:val="00832D7F"/>
    <w:rsid w:val="0084057B"/>
    <w:rsid w:val="00843748"/>
    <w:rsid w:val="00853A45"/>
    <w:rsid w:val="00854F98"/>
    <w:rsid w:val="00857D6B"/>
    <w:rsid w:val="00864275"/>
    <w:rsid w:val="00865BA3"/>
    <w:rsid w:val="00866D23"/>
    <w:rsid w:val="00872795"/>
    <w:rsid w:val="008871A6"/>
    <w:rsid w:val="008908C6"/>
    <w:rsid w:val="00892131"/>
    <w:rsid w:val="008927AB"/>
    <w:rsid w:val="008A6433"/>
    <w:rsid w:val="008B5F9D"/>
    <w:rsid w:val="008C6CE1"/>
    <w:rsid w:val="008E564D"/>
    <w:rsid w:val="008F0C8F"/>
    <w:rsid w:val="008F1488"/>
    <w:rsid w:val="008F3089"/>
    <w:rsid w:val="0090000C"/>
    <w:rsid w:val="0091461D"/>
    <w:rsid w:val="00916FC4"/>
    <w:rsid w:val="00926BC6"/>
    <w:rsid w:val="00933698"/>
    <w:rsid w:val="00936F9E"/>
    <w:rsid w:val="0093708F"/>
    <w:rsid w:val="009427BB"/>
    <w:rsid w:val="009544E6"/>
    <w:rsid w:val="00970FD3"/>
    <w:rsid w:val="009733BC"/>
    <w:rsid w:val="00973E51"/>
    <w:rsid w:val="0098313C"/>
    <w:rsid w:val="009C0E5D"/>
    <w:rsid w:val="009C387B"/>
    <w:rsid w:val="009D0E7E"/>
    <w:rsid w:val="009D6123"/>
    <w:rsid w:val="009E167C"/>
    <w:rsid w:val="009E2B0B"/>
    <w:rsid w:val="009E73EA"/>
    <w:rsid w:val="009E778E"/>
    <w:rsid w:val="00A46A33"/>
    <w:rsid w:val="00A62B36"/>
    <w:rsid w:val="00A67FFD"/>
    <w:rsid w:val="00A761C3"/>
    <w:rsid w:val="00A860F2"/>
    <w:rsid w:val="00A9187F"/>
    <w:rsid w:val="00AA2A40"/>
    <w:rsid w:val="00AC20BE"/>
    <w:rsid w:val="00AC4BBF"/>
    <w:rsid w:val="00AD0C88"/>
    <w:rsid w:val="00AD363C"/>
    <w:rsid w:val="00AD384D"/>
    <w:rsid w:val="00AD67E5"/>
    <w:rsid w:val="00AE16B6"/>
    <w:rsid w:val="00AE4091"/>
    <w:rsid w:val="00AE76F7"/>
    <w:rsid w:val="00B03F88"/>
    <w:rsid w:val="00B3417F"/>
    <w:rsid w:val="00B34E7A"/>
    <w:rsid w:val="00B40465"/>
    <w:rsid w:val="00B40B86"/>
    <w:rsid w:val="00B4314F"/>
    <w:rsid w:val="00B50124"/>
    <w:rsid w:val="00B737F6"/>
    <w:rsid w:val="00B75266"/>
    <w:rsid w:val="00BA1A9D"/>
    <w:rsid w:val="00BA3658"/>
    <w:rsid w:val="00BA61EA"/>
    <w:rsid w:val="00BB08A4"/>
    <w:rsid w:val="00BC19A0"/>
    <w:rsid w:val="00BC22E5"/>
    <w:rsid w:val="00BC7CB2"/>
    <w:rsid w:val="00BD5539"/>
    <w:rsid w:val="00BD6A4B"/>
    <w:rsid w:val="00BE2071"/>
    <w:rsid w:val="00BF3B24"/>
    <w:rsid w:val="00C00E91"/>
    <w:rsid w:val="00C467BC"/>
    <w:rsid w:val="00C46B06"/>
    <w:rsid w:val="00C5063B"/>
    <w:rsid w:val="00C5223C"/>
    <w:rsid w:val="00C603AE"/>
    <w:rsid w:val="00C76B7A"/>
    <w:rsid w:val="00C81A36"/>
    <w:rsid w:val="00C93D36"/>
    <w:rsid w:val="00CB0845"/>
    <w:rsid w:val="00CB468A"/>
    <w:rsid w:val="00CC0709"/>
    <w:rsid w:val="00CE6CF5"/>
    <w:rsid w:val="00D0110C"/>
    <w:rsid w:val="00D05D7C"/>
    <w:rsid w:val="00D14F33"/>
    <w:rsid w:val="00D25873"/>
    <w:rsid w:val="00D300DA"/>
    <w:rsid w:val="00D514C0"/>
    <w:rsid w:val="00D51B5C"/>
    <w:rsid w:val="00D52F7A"/>
    <w:rsid w:val="00D573DC"/>
    <w:rsid w:val="00D62865"/>
    <w:rsid w:val="00D63C64"/>
    <w:rsid w:val="00D654FA"/>
    <w:rsid w:val="00D770F9"/>
    <w:rsid w:val="00D84C79"/>
    <w:rsid w:val="00D8700B"/>
    <w:rsid w:val="00D920B1"/>
    <w:rsid w:val="00DA318D"/>
    <w:rsid w:val="00DA51BD"/>
    <w:rsid w:val="00DA640B"/>
    <w:rsid w:val="00DC0CAC"/>
    <w:rsid w:val="00DC7E8E"/>
    <w:rsid w:val="00DD6F25"/>
    <w:rsid w:val="00DE1A5B"/>
    <w:rsid w:val="00DE7C77"/>
    <w:rsid w:val="00E00305"/>
    <w:rsid w:val="00E0149C"/>
    <w:rsid w:val="00E114AD"/>
    <w:rsid w:val="00E172C4"/>
    <w:rsid w:val="00E21B8F"/>
    <w:rsid w:val="00E30818"/>
    <w:rsid w:val="00E33F2D"/>
    <w:rsid w:val="00E36715"/>
    <w:rsid w:val="00E442B2"/>
    <w:rsid w:val="00E64EF9"/>
    <w:rsid w:val="00E67D6D"/>
    <w:rsid w:val="00E70489"/>
    <w:rsid w:val="00E75D25"/>
    <w:rsid w:val="00E81B51"/>
    <w:rsid w:val="00E87755"/>
    <w:rsid w:val="00E955A1"/>
    <w:rsid w:val="00EA4659"/>
    <w:rsid w:val="00EB2A58"/>
    <w:rsid w:val="00EB3968"/>
    <w:rsid w:val="00ED26D6"/>
    <w:rsid w:val="00ED5CCE"/>
    <w:rsid w:val="00EE76B2"/>
    <w:rsid w:val="00EE7D43"/>
    <w:rsid w:val="00EF12E3"/>
    <w:rsid w:val="00F01369"/>
    <w:rsid w:val="00F0511F"/>
    <w:rsid w:val="00F11EE8"/>
    <w:rsid w:val="00F2142C"/>
    <w:rsid w:val="00F24D0E"/>
    <w:rsid w:val="00F30382"/>
    <w:rsid w:val="00F52CB6"/>
    <w:rsid w:val="00F653A1"/>
    <w:rsid w:val="00F660D2"/>
    <w:rsid w:val="00F7598A"/>
    <w:rsid w:val="00F76DF0"/>
    <w:rsid w:val="00F84130"/>
    <w:rsid w:val="00F86322"/>
    <w:rsid w:val="00FA2FF2"/>
    <w:rsid w:val="00FA69D5"/>
    <w:rsid w:val="00FB43D2"/>
    <w:rsid w:val="00FB7BFB"/>
    <w:rsid w:val="00FD679A"/>
    <w:rsid w:val="00FF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AB77B"/>
  <w15:chartTrackingRefBased/>
  <w15:docId w15:val="{CC8F76BC-D589-46E8-9D0E-DDBCF442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6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6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76D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6D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6D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6D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6D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6D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6D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6D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6D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76D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76D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6D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6D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6D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6D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6D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6D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6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6D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6D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6D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6D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6D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6D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6D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6D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6DF0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7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7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7A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7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A0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D3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E64"/>
  </w:style>
  <w:style w:type="paragraph" w:styleId="Stopka">
    <w:name w:val="footer"/>
    <w:basedOn w:val="Normalny"/>
    <w:link w:val="StopkaZnak"/>
    <w:uiPriority w:val="99"/>
    <w:unhideWhenUsed/>
    <w:rsid w:val="007D3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E64"/>
  </w:style>
  <w:style w:type="paragraph" w:styleId="Nagwekspisutreci">
    <w:name w:val="TOC Heading"/>
    <w:basedOn w:val="Nagwek1"/>
    <w:next w:val="Normalny"/>
    <w:uiPriority w:val="39"/>
    <w:unhideWhenUsed/>
    <w:qFormat/>
    <w:rsid w:val="005E5091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F0C8F"/>
    <w:pPr>
      <w:tabs>
        <w:tab w:val="right" w:leader="dot" w:pos="9062"/>
      </w:tabs>
      <w:spacing w:after="100"/>
    </w:pPr>
    <w:rPr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5E5091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5E5091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5E509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9D962-1357-4523-ADA7-89FB4DDF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4982</Words>
  <Characters>29893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Kramarz</dc:creator>
  <cp:keywords/>
  <dc:description/>
  <cp:lastModifiedBy>Magdalena Zawadzka</cp:lastModifiedBy>
  <cp:revision>3</cp:revision>
  <dcterms:created xsi:type="dcterms:W3CDTF">2026-04-07T11:00:00Z</dcterms:created>
  <dcterms:modified xsi:type="dcterms:W3CDTF">2026-04-07T11:02:00Z</dcterms:modified>
</cp:coreProperties>
</file>